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70A12" w14:textId="4BE7521E" w:rsidR="00F941E2" w:rsidRPr="009E5F75" w:rsidRDefault="00AA5FCE" w:rsidP="00B11482">
      <w:pPr>
        <w:widowControl w:val="0"/>
        <w:spacing w:after="120" w:line="240" w:lineRule="auto"/>
        <w:jc w:val="center"/>
        <w:rPr>
          <w:rFonts w:eastAsia="Trebuchet MS" w:cstheme="minorHAnsi"/>
          <w:b/>
        </w:rPr>
      </w:pPr>
      <w:proofErr w:type="spellStart"/>
      <w:r>
        <w:rPr>
          <w:rFonts w:eastAsia="Trebuchet MS" w:cstheme="minorHAnsi"/>
          <w:b/>
        </w:rPr>
        <w:t>SimioCloud</w:t>
      </w:r>
      <w:proofErr w:type="spellEnd"/>
      <w:r w:rsidR="00F941E2" w:rsidRPr="009E5F75">
        <w:rPr>
          <w:rFonts w:eastAsia="Trebuchet MS" w:cstheme="minorHAnsi"/>
          <w:b/>
        </w:rPr>
        <w:t xml:space="preserve"> Information Security Overview</w:t>
      </w:r>
    </w:p>
    <w:p w14:paraId="1EC00CF8" w14:textId="4C275FDE" w:rsidR="00B73122" w:rsidRPr="00B73122" w:rsidRDefault="00B73122" w:rsidP="009A1BCB">
      <w:pPr>
        <w:spacing w:after="120" w:line="240" w:lineRule="auto"/>
        <w:jc w:val="both"/>
        <w:rPr>
          <w:sz w:val="24"/>
          <w:szCs w:val="24"/>
        </w:rPr>
      </w:pPr>
      <w:r w:rsidRPr="00B73122">
        <w:t>Th</w:t>
      </w:r>
      <w:r w:rsidR="00093C75">
        <w:t xml:space="preserve">is </w:t>
      </w:r>
      <w:proofErr w:type="spellStart"/>
      <w:r w:rsidR="00093C75">
        <w:t>SimioCloud</w:t>
      </w:r>
      <w:proofErr w:type="spellEnd"/>
      <w:r w:rsidR="00093C75">
        <w:t xml:space="preserve"> Information Security Overview </w:t>
      </w:r>
      <w:r w:rsidRPr="00B73122">
        <w:t xml:space="preserve">describes </w:t>
      </w:r>
      <w:proofErr w:type="spellStart"/>
      <w:r w:rsidR="00AA5FCE">
        <w:t>SimioCloud</w:t>
      </w:r>
      <w:r w:rsidRPr="00B73122">
        <w:t>’s</w:t>
      </w:r>
      <w:proofErr w:type="spellEnd"/>
      <w:r w:rsidRPr="00B73122">
        <w:t xml:space="preserve"> security practices that apply to Confidential Information provided to </w:t>
      </w:r>
      <w:proofErr w:type="spellStart"/>
      <w:r w:rsidR="00AA5FCE">
        <w:t>SimioCloud</w:t>
      </w:r>
      <w:proofErr w:type="spellEnd"/>
      <w:r w:rsidRPr="00B73122">
        <w:t xml:space="preserve"> by clients and other third parties.  </w:t>
      </w:r>
      <w:proofErr w:type="spellStart"/>
      <w:r w:rsidR="00AA5FCE">
        <w:t>SimioCloud</w:t>
      </w:r>
      <w:proofErr w:type="spellEnd"/>
      <w:r w:rsidRPr="00B73122">
        <w:t xml:space="preserve"> maintains security policies that provide guidelines, requirements, and procedures designed to reduce risk and provide for the confidentiality, integrity and availability of </w:t>
      </w:r>
      <w:proofErr w:type="spellStart"/>
      <w:r w:rsidR="00AA5FCE">
        <w:t>SimioCloud</w:t>
      </w:r>
      <w:r w:rsidRPr="00B73122">
        <w:t>’s</w:t>
      </w:r>
      <w:proofErr w:type="spellEnd"/>
      <w:r w:rsidRPr="00B73122">
        <w:t xml:space="preserve"> technology assets and of client/</w:t>
      </w:r>
      <w:r w:rsidR="004D15C2">
        <w:t>third-party</w:t>
      </w:r>
      <w:r w:rsidRPr="00B73122">
        <w:t xml:space="preserve"> data contained in </w:t>
      </w:r>
      <w:proofErr w:type="spellStart"/>
      <w:r w:rsidR="00AA5FCE">
        <w:t>SimioCloud</w:t>
      </w:r>
      <w:r w:rsidRPr="00B73122">
        <w:t>’s</w:t>
      </w:r>
      <w:proofErr w:type="spellEnd"/>
      <w:r w:rsidRPr="00B73122">
        <w:t xml:space="preserve"> systems. </w:t>
      </w:r>
      <w:proofErr w:type="spellStart"/>
      <w:r w:rsidR="00AA5FCE">
        <w:t>SimioCloud</w:t>
      </w:r>
      <w:proofErr w:type="spellEnd"/>
      <w:r w:rsidRPr="00B73122">
        <w:t xml:space="preserve"> engages qualified, independent third parties annually to audit and validate security measures. </w:t>
      </w:r>
      <w:proofErr w:type="spellStart"/>
      <w:r w:rsidR="00AA5FCE">
        <w:t>SimioCloud</w:t>
      </w:r>
      <w:proofErr w:type="spellEnd"/>
      <w:r w:rsidRPr="00B73122">
        <w:t xml:space="preserve"> security measures may be subject to change at </w:t>
      </w:r>
      <w:proofErr w:type="spellStart"/>
      <w:r w:rsidR="00AA5FCE">
        <w:t>SimioCloud</w:t>
      </w:r>
      <w:r w:rsidRPr="00B73122">
        <w:t>’s</w:t>
      </w:r>
      <w:proofErr w:type="spellEnd"/>
      <w:r w:rsidRPr="00B73122">
        <w:t xml:space="preserve"> sole discretion.</w:t>
      </w:r>
    </w:p>
    <w:p w14:paraId="48BE4555" w14:textId="77777777" w:rsidR="00B73122" w:rsidRPr="00B73122" w:rsidRDefault="00B73122" w:rsidP="009A1BCB">
      <w:pPr>
        <w:spacing w:after="120" w:line="240" w:lineRule="auto"/>
        <w:jc w:val="both"/>
        <w:rPr>
          <w:u w:val="single"/>
        </w:rPr>
      </w:pPr>
      <w:r w:rsidRPr="00B73122">
        <w:rPr>
          <w:b/>
          <w:bCs/>
          <w:u w:val="single"/>
        </w:rPr>
        <w:t>Shared Processing Environment</w:t>
      </w:r>
    </w:p>
    <w:p w14:paraId="4676B368" w14:textId="7F61628B" w:rsidR="00B73122" w:rsidRPr="00B73122" w:rsidRDefault="006064C6" w:rsidP="009A1BCB">
      <w:pPr>
        <w:spacing w:after="120" w:line="240" w:lineRule="auto"/>
        <w:jc w:val="both"/>
      </w:pPr>
      <w:r>
        <w:t xml:space="preserve">In accordance with </w:t>
      </w:r>
      <w:r w:rsidR="00093C75">
        <w:t>the Terms of Service,</w:t>
      </w:r>
      <w:r>
        <w:t xml:space="preserve"> </w:t>
      </w:r>
      <w:proofErr w:type="spellStart"/>
      <w:r w:rsidR="00AA5FCE">
        <w:t>SimioCloud</w:t>
      </w:r>
      <w:proofErr w:type="spellEnd"/>
      <w:r w:rsidR="00B73122" w:rsidRPr="00B73122">
        <w:t xml:space="preserve"> may perform the Services through </w:t>
      </w:r>
      <w:r>
        <w:t xml:space="preserve">CSPs </w:t>
      </w:r>
      <w:r w:rsidR="00B73122" w:rsidRPr="00B73122">
        <w:t xml:space="preserve">from a facility that is owned by </w:t>
      </w:r>
      <w:r>
        <w:t>such</w:t>
      </w:r>
      <w:r w:rsidR="00B73122" w:rsidRPr="00B73122">
        <w:t xml:space="preserve"> third part</w:t>
      </w:r>
      <w:r>
        <w:t>ies</w:t>
      </w:r>
      <w:r w:rsidR="00B73122" w:rsidRPr="00B73122">
        <w:t xml:space="preserve">, a portion of which is available for use by </w:t>
      </w:r>
      <w:proofErr w:type="spellStart"/>
      <w:r w:rsidR="00AA5FCE">
        <w:t>SimioCloud</w:t>
      </w:r>
      <w:proofErr w:type="spellEnd"/>
      <w:r w:rsidR="00B73122" w:rsidRPr="00B73122">
        <w:t xml:space="preserve"> or its Affiliates through a co-location arrangement, or a similar environment that is managed by </w:t>
      </w:r>
      <w:proofErr w:type="spellStart"/>
      <w:r w:rsidR="00AA5FCE">
        <w:t>SimioCloud</w:t>
      </w:r>
      <w:proofErr w:type="spellEnd"/>
      <w:r w:rsidR="00B73122" w:rsidRPr="00B73122">
        <w:t xml:space="preserve"> personnel. Any such facility, location, or environment must meet, </w:t>
      </w:r>
      <w:r w:rsidR="00493122">
        <w:t>at a minimum</w:t>
      </w:r>
      <w:r w:rsidR="00B73122" w:rsidRPr="00B73122">
        <w:t>, the applicable requirements established herein</w:t>
      </w:r>
      <w:r w:rsidR="00493122">
        <w:t xml:space="preserve"> in all material respects</w:t>
      </w:r>
      <w:r w:rsidR="00B73122" w:rsidRPr="00B73122">
        <w:t>.</w:t>
      </w:r>
    </w:p>
    <w:p w14:paraId="52CD7B57" w14:textId="77777777" w:rsidR="00B73122" w:rsidRPr="00B73122" w:rsidRDefault="00B73122" w:rsidP="009A1BCB">
      <w:pPr>
        <w:spacing w:after="120" w:line="240" w:lineRule="auto"/>
        <w:jc w:val="both"/>
        <w:rPr>
          <w:b/>
          <w:bCs/>
          <w:u w:val="single"/>
        </w:rPr>
      </w:pPr>
      <w:r w:rsidRPr="00B73122">
        <w:rPr>
          <w:b/>
          <w:bCs/>
          <w:u w:val="single"/>
        </w:rPr>
        <w:t>System Security</w:t>
      </w:r>
    </w:p>
    <w:p w14:paraId="30019B4A" w14:textId="4E8F755A" w:rsidR="00B73122" w:rsidRPr="00B73122" w:rsidRDefault="00B73122" w:rsidP="009A1BCB">
      <w:pPr>
        <w:spacing w:after="120" w:line="240" w:lineRule="auto"/>
        <w:jc w:val="both"/>
      </w:pPr>
      <w:r w:rsidRPr="00B73122">
        <w:t xml:space="preserve">Multiple levels of network security are utilized, including routers, firewalls, and access control lists. Servers are centrally managed to ensure timely patch updates, anti-virus signature updates, and usage of strong passwords by all users. </w:t>
      </w:r>
      <w:proofErr w:type="spellStart"/>
      <w:r w:rsidR="00AA5FCE">
        <w:t>SimioCloud</w:t>
      </w:r>
      <w:proofErr w:type="spellEnd"/>
      <w:r w:rsidRPr="00B73122">
        <w:t xml:space="preserve"> maintains documented authorization and change management processes and logs system access on several levels.</w:t>
      </w:r>
    </w:p>
    <w:p w14:paraId="48AF21D3" w14:textId="7095EE89" w:rsidR="00B73122" w:rsidRPr="00B73122" w:rsidRDefault="00B73122" w:rsidP="009A1BCB">
      <w:pPr>
        <w:numPr>
          <w:ilvl w:val="0"/>
          <w:numId w:val="5"/>
        </w:numPr>
        <w:spacing w:after="120" w:line="240" w:lineRule="auto"/>
        <w:jc w:val="both"/>
        <w:outlineLvl w:val="3"/>
        <w:rPr>
          <w:rFonts w:ascii="Calibri" w:eastAsia="Times New Roman" w:hAnsi="Calibri" w:cs="Calibri"/>
          <w:color w:val="666666"/>
        </w:rPr>
      </w:pPr>
      <w:r w:rsidRPr="00B73122">
        <w:rPr>
          <w:rFonts w:ascii="Calibri" w:eastAsia="Times New Roman" w:hAnsi="Calibri" w:cs="Calibri"/>
          <w:b/>
          <w:bCs/>
          <w:color w:val="000000"/>
        </w:rPr>
        <w:t xml:space="preserve">Safeguards.  </w:t>
      </w:r>
      <w:proofErr w:type="spellStart"/>
      <w:r w:rsidR="00AA5FCE">
        <w:rPr>
          <w:rFonts w:ascii="Calibri" w:eastAsia="Times New Roman" w:hAnsi="Calibri" w:cs="Calibri"/>
          <w:color w:val="000000"/>
        </w:rPr>
        <w:t>SimioCloud</w:t>
      </w:r>
      <w:proofErr w:type="spellEnd"/>
      <w:r w:rsidRPr="00B73122">
        <w:rPr>
          <w:rFonts w:ascii="Calibri" w:eastAsia="Times New Roman" w:hAnsi="Calibri" w:cs="Calibri"/>
          <w:color w:val="000000"/>
        </w:rPr>
        <w:t xml:space="preserve"> shall, and shall require its applicable service providers to, maintain reasonable administrative, technical and physical controls designed to ensure the privacy, security, and confidentiality of Client Data (“Safeguards”), that comply with this Exhibit, applicable industry standards, and Laws, including:</w:t>
      </w:r>
    </w:p>
    <w:p w14:paraId="01B1817C" w14:textId="42ECECBD" w:rsidR="00B73122" w:rsidRPr="00B73122" w:rsidRDefault="00B73122" w:rsidP="009A1BCB">
      <w:pPr>
        <w:numPr>
          <w:ilvl w:val="1"/>
          <w:numId w:val="5"/>
        </w:numPr>
        <w:spacing w:after="120" w:line="240" w:lineRule="auto"/>
        <w:ind w:left="1080"/>
        <w:jc w:val="both"/>
        <w:rPr>
          <w:rFonts w:ascii="Calibri" w:eastAsia="Times New Roman" w:hAnsi="Calibri" w:cs="Calibri"/>
        </w:rPr>
      </w:pPr>
      <w:r w:rsidRPr="00B73122">
        <w:rPr>
          <w:rFonts w:eastAsia="Times New Roman"/>
          <w:b/>
          <w:bCs/>
        </w:rPr>
        <w:t>Physical Access</w:t>
      </w:r>
      <w:r w:rsidRPr="00B73122">
        <w:rPr>
          <w:rFonts w:eastAsia="Times New Roman"/>
        </w:rPr>
        <w:t xml:space="preserve">. Maintaining physical access controls designed to secure relevant facilities, infrastructure, data centers, hard copy files, servers, backup systems, and equipment used to access Client Data, including controls to prevent, detect, and respond to attacks, intrusions, or other system failures.  </w:t>
      </w:r>
      <w:proofErr w:type="spellStart"/>
      <w:r w:rsidR="00AA5FCE">
        <w:rPr>
          <w:rFonts w:eastAsia="Times New Roman"/>
        </w:rPr>
        <w:t>SimioCloud</w:t>
      </w:r>
      <w:proofErr w:type="spellEnd"/>
      <w:r w:rsidRPr="00B73122">
        <w:rPr>
          <w:rFonts w:eastAsia="Times New Roman"/>
        </w:rPr>
        <w:t xml:space="preserve"> shall </w:t>
      </w:r>
      <w:proofErr w:type="gramStart"/>
      <w:r w:rsidRPr="00B73122">
        <w:rPr>
          <w:rFonts w:eastAsia="Times New Roman"/>
        </w:rPr>
        <w:t>log</w:t>
      </w:r>
      <w:proofErr w:type="gramEnd"/>
      <w:r w:rsidRPr="00B73122">
        <w:rPr>
          <w:rFonts w:eastAsia="Times New Roman"/>
        </w:rPr>
        <w:t xml:space="preserve"> physical access housing systems that process, store, or transmit Confidential Information.</w:t>
      </w:r>
    </w:p>
    <w:p w14:paraId="11C11FC2" w14:textId="77777777" w:rsidR="00B73122" w:rsidRPr="00B73122" w:rsidRDefault="00B73122" w:rsidP="009A1BCB">
      <w:pPr>
        <w:numPr>
          <w:ilvl w:val="1"/>
          <w:numId w:val="5"/>
        </w:numPr>
        <w:spacing w:after="120" w:line="240" w:lineRule="auto"/>
        <w:ind w:left="1080"/>
        <w:jc w:val="both"/>
        <w:rPr>
          <w:rFonts w:eastAsia="Times New Roman"/>
          <w:sz w:val="24"/>
          <w:szCs w:val="24"/>
        </w:rPr>
      </w:pPr>
      <w:r w:rsidRPr="00B73122">
        <w:rPr>
          <w:rFonts w:eastAsia="Times New Roman"/>
          <w:b/>
          <w:bCs/>
        </w:rPr>
        <w:t>User Authentication.</w:t>
      </w:r>
      <w:r w:rsidRPr="00B73122">
        <w:rPr>
          <w:rFonts w:eastAsia="Times New Roman"/>
        </w:rPr>
        <w:t xml:space="preserve"> Maintaining user authentication and access controls within operating systems and applications. </w:t>
      </w:r>
    </w:p>
    <w:p w14:paraId="38EC0150" w14:textId="77777777" w:rsidR="00B73122" w:rsidRPr="00B73122" w:rsidRDefault="00B73122" w:rsidP="009A1BCB">
      <w:pPr>
        <w:numPr>
          <w:ilvl w:val="1"/>
          <w:numId w:val="5"/>
        </w:numPr>
        <w:spacing w:after="120" w:line="240" w:lineRule="auto"/>
        <w:ind w:left="1080"/>
        <w:jc w:val="both"/>
        <w:rPr>
          <w:rFonts w:eastAsia="Times New Roman"/>
        </w:rPr>
      </w:pPr>
      <w:r w:rsidRPr="00B73122">
        <w:rPr>
          <w:rFonts w:eastAsia="Times New Roman"/>
          <w:b/>
          <w:bCs/>
        </w:rPr>
        <w:t>Personnel Security.</w:t>
      </w:r>
      <w:r w:rsidRPr="00B73122">
        <w:rPr>
          <w:rFonts w:eastAsia="Times New Roman"/>
        </w:rPr>
        <w:t xml:space="preserve"> Maintaining personnel security policies and practices restricting access to Client Data, including written confidentiality agreements and background checks consistent with applicable law for all personnel with access to Client Data or who maintain, implement, or administer applicable information security programs. </w:t>
      </w:r>
    </w:p>
    <w:p w14:paraId="50FB2E82" w14:textId="77777777" w:rsidR="00B73122" w:rsidRPr="00B73122" w:rsidRDefault="00B73122" w:rsidP="009A1BCB">
      <w:pPr>
        <w:numPr>
          <w:ilvl w:val="1"/>
          <w:numId w:val="5"/>
        </w:numPr>
        <w:spacing w:after="120" w:line="240" w:lineRule="auto"/>
        <w:ind w:left="1080"/>
        <w:jc w:val="both"/>
        <w:rPr>
          <w:rFonts w:eastAsia="Times New Roman"/>
        </w:rPr>
      </w:pPr>
      <w:r w:rsidRPr="00B73122">
        <w:rPr>
          <w:rFonts w:eastAsia="Times New Roman"/>
          <w:b/>
          <w:bCs/>
        </w:rPr>
        <w:t>Logging and Monitoring.</w:t>
      </w:r>
      <w:r w:rsidRPr="00B73122">
        <w:rPr>
          <w:rFonts w:eastAsia="Times New Roman"/>
        </w:rPr>
        <w:t xml:space="preserve">  Logging and monitoring the details of access to Confidential Information on networks, systems, and devices.  </w:t>
      </w:r>
    </w:p>
    <w:p w14:paraId="4F33FFE7" w14:textId="77777777" w:rsidR="00B73122" w:rsidRPr="00B73122" w:rsidRDefault="00B73122" w:rsidP="009A1BCB">
      <w:pPr>
        <w:numPr>
          <w:ilvl w:val="1"/>
          <w:numId w:val="5"/>
        </w:numPr>
        <w:spacing w:after="120" w:line="240" w:lineRule="auto"/>
        <w:ind w:left="1080"/>
        <w:jc w:val="both"/>
        <w:rPr>
          <w:rFonts w:eastAsia="Times New Roman"/>
        </w:rPr>
      </w:pPr>
      <w:r w:rsidRPr="00B73122">
        <w:rPr>
          <w:rFonts w:eastAsia="Times New Roman"/>
          <w:b/>
          <w:bCs/>
        </w:rPr>
        <w:t>Malware Controls</w:t>
      </w:r>
      <w:r w:rsidRPr="00B73122">
        <w:rPr>
          <w:rFonts w:eastAsia="Times New Roman"/>
        </w:rPr>
        <w:t>.  Maintaining reasonable and up-to-date controls to protect networks, systems, and devices that access Client Data from malware and unauthorized software.</w:t>
      </w:r>
    </w:p>
    <w:p w14:paraId="18ED101F" w14:textId="58BDFD22" w:rsidR="00B73122" w:rsidRPr="00B73122" w:rsidRDefault="00B73122" w:rsidP="009A1BCB">
      <w:pPr>
        <w:numPr>
          <w:ilvl w:val="1"/>
          <w:numId w:val="5"/>
        </w:numPr>
        <w:spacing w:after="120" w:line="240" w:lineRule="auto"/>
        <w:ind w:left="1080"/>
        <w:jc w:val="both"/>
        <w:rPr>
          <w:rFonts w:eastAsia="Times New Roman"/>
        </w:rPr>
      </w:pPr>
      <w:r w:rsidRPr="00B73122">
        <w:rPr>
          <w:rFonts w:eastAsia="Times New Roman"/>
          <w:b/>
          <w:bCs/>
        </w:rPr>
        <w:t>Security Patches</w:t>
      </w:r>
      <w:r w:rsidRPr="00B73122">
        <w:rPr>
          <w:rFonts w:eastAsia="Times New Roman"/>
        </w:rPr>
        <w:t xml:space="preserve">. Maintaining controls and processes designed to ensure that networks, systems, and devices (including operating systems and applications) that access Client Data are </w:t>
      </w:r>
      <w:proofErr w:type="gramStart"/>
      <w:r w:rsidRPr="00B73122">
        <w:rPr>
          <w:rFonts w:eastAsia="Times New Roman"/>
        </w:rPr>
        <w:t>up-to-date</w:t>
      </w:r>
      <w:proofErr w:type="gramEnd"/>
      <w:r w:rsidRPr="00B73122">
        <w:rPr>
          <w:rFonts w:eastAsia="Times New Roman"/>
        </w:rPr>
        <w:t xml:space="preserve">, including application of security updates and patches to systems and applications that process Client Data. </w:t>
      </w:r>
    </w:p>
    <w:p w14:paraId="59902883" w14:textId="77777777" w:rsidR="00B73122" w:rsidRPr="00B73122" w:rsidRDefault="00B73122" w:rsidP="009A1BCB">
      <w:pPr>
        <w:numPr>
          <w:ilvl w:val="1"/>
          <w:numId w:val="5"/>
        </w:numPr>
        <w:spacing w:after="120" w:line="240" w:lineRule="auto"/>
        <w:ind w:left="1080"/>
        <w:jc w:val="both"/>
        <w:rPr>
          <w:rFonts w:eastAsia="Times New Roman"/>
        </w:rPr>
      </w:pPr>
      <w:r w:rsidRPr="00B73122">
        <w:rPr>
          <w:rFonts w:eastAsia="Times New Roman"/>
          <w:b/>
          <w:bCs/>
        </w:rPr>
        <w:lastRenderedPageBreak/>
        <w:t>User Account Management.</w:t>
      </w:r>
      <w:r w:rsidRPr="00B73122">
        <w:rPr>
          <w:rFonts w:eastAsia="Times New Roman"/>
        </w:rPr>
        <w:t xml:space="preserve">  Implementing reasonable user account management procedures to securely create, amend, and delete user accounts on applicable networks, systems, and devices. User account management shall include unique user accounts for access, a review of user access rights every 6 months at most, a review of privileged user access rights quarterly, and allow limited and controlled access to appliable internal networks. </w:t>
      </w:r>
    </w:p>
    <w:p w14:paraId="0A6F0CB9" w14:textId="320E757C" w:rsidR="00B73122" w:rsidRPr="00B73122" w:rsidRDefault="00B73122" w:rsidP="009A1BCB">
      <w:pPr>
        <w:numPr>
          <w:ilvl w:val="1"/>
          <w:numId w:val="5"/>
        </w:numPr>
        <w:spacing w:after="120" w:line="240" w:lineRule="auto"/>
        <w:ind w:left="1080"/>
        <w:jc w:val="both"/>
        <w:rPr>
          <w:rFonts w:eastAsia="Times New Roman"/>
          <w:b/>
          <w:bCs/>
        </w:rPr>
      </w:pPr>
      <w:r w:rsidRPr="00B73122">
        <w:rPr>
          <w:rFonts w:eastAsia="Times New Roman"/>
          <w:b/>
          <w:bCs/>
        </w:rPr>
        <w:t xml:space="preserve">Password Requirements. </w:t>
      </w:r>
      <w:r w:rsidRPr="00B73122">
        <w:rPr>
          <w:rFonts w:eastAsia="Times New Roman"/>
        </w:rPr>
        <w:t xml:space="preserve">Maintaining a password policy for systems and applications that process Confidential Information that, at a minimum, requires passwords </w:t>
      </w:r>
      <w:proofErr w:type="gramStart"/>
      <w:r w:rsidRPr="00B73122">
        <w:rPr>
          <w:rFonts w:eastAsia="Times New Roman"/>
        </w:rPr>
        <w:t>to:</w:t>
      </w:r>
      <w:proofErr w:type="gramEnd"/>
      <w:r w:rsidRPr="00B73122">
        <w:rPr>
          <w:rFonts w:eastAsia="Times New Roman"/>
        </w:rPr>
        <w:t xml:space="preserve"> be a minimum of t</w:t>
      </w:r>
      <w:r w:rsidR="004A21C9">
        <w:rPr>
          <w:rFonts w:eastAsia="Times New Roman"/>
        </w:rPr>
        <w:t>welve</w:t>
      </w:r>
      <w:r w:rsidRPr="00B73122">
        <w:rPr>
          <w:rFonts w:eastAsia="Times New Roman"/>
        </w:rPr>
        <w:t xml:space="preserve"> (1</w:t>
      </w:r>
      <w:r w:rsidR="004A21C9">
        <w:rPr>
          <w:rFonts w:eastAsia="Times New Roman"/>
        </w:rPr>
        <w:t>2</w:t>
      </w:r>
      <w:r w:rsidRPr="00B73122">
        <w:rPr>
          <w:rFonts w:eastAsia="Times New Roman"/>
        </w:rPr>
        <w:t>) characters in length; be encrypted at rest and in transit; be masked when entered into a system or application; and lock accounts after 5 invalid login attempts.</w:t>
      </w:r>
    </w:p>
    <w:p w14:paraId="6147D498" w14:textId="1FEF8766" w:rsidR="00B73122" w:rsidRPr="00B73122" w:rsidRDefault="00B73122" w:rsidP="009A1BCB">
      <w:pPr>
        <w:numPr>
          <w:ilvl w:val="0"/>
          <w:numId w:val="5"/>
        </w:numPr>
        <w:spacing w:after="120" w:line="240" w:lineRule="auto"/>
        <w:jc w:val="both"/>
        <w:rPr>
          <w:rFonts w:eastAsia="Times New Roman"/>
          <w:b/>
          <w:bCs/>
        </w:rPr>
      </w:pPr>
      <w:r w:rsidRPr="00B73122">
        <w:rPr>
          <w:rFonts w:eastAsia="Times New Roman"/>
          <w:b/>
          <w:bCs/>
        </w:rPr>
        <w:t xml:space="preserve">Encryption Requirements.  </w:t>
      </w:r>
      <w:r w:rsidRPr="00B73122">
        <w:rPr>
          <w:rFonts w:eastAsia="Times New Roman"/>
        </w:rPr>
        <w:t xml:space="preserve">Using a reasonable encryption standard, encryption of all Client Data that is (a) stored on portable devices or portable electronic media; (b) stored or maintained outside of </w:t>
      </w:r>
      <w:proofErr w:type="spellStart"/>
      <w:r w:rsidR="00AA5FCE">
        <w:rPr>
          <w:rFonts w:eastAsia="Times New Roman"/>
        </w:rPr>
        <w:t>SimioCloud</w:t>
      </w:r>
      <w:r w:rsidRPr="00B73122">
        <w:rPr>
          <w:rFonts w:eastAsia="Times New Roman"/>
        </w:rPr>
        <w:t>’s</w:t>
      </w:r>
      <w:proofErr w:type="spellEnd"/>
      <w:r w:rsidRPr="00B73122">
        <w:rPr>
          <w:rFonts w:eastAsia="Times New Roman"/>
        </w:rPr>
        <w:t xml:space="preserve"> or its service providers’ facilities, excluding hard copy documents; or (c) transferred across any network other than an internal company network owned and managed by </w:t>
      </w:r>
      <w:proofErr w:type="spellStart"/>
      <w:r w:rsidR="00AA5FCE">
        <w:rPr>
          <w:rFonts w:eastAsia="Times New Roman"/>
        </w:rPr>
        <w:t>SimioCloud</w:t>
      </w:r>
      <w:proofErr w:type="spellEnd"/>
      <w:r w:rsidRPr="00B73122">
        <w:rPr>
          <w:rFonts w:eastAsia="Times New Roman"/>
        </w:rPr>
        <w:t xml:space="preserve"> or its service providers. </w:t>
      </w:r>
    </w:p>
    <w:p w14:paraId="1BB3BEB0" w14:textId="325C3E70" w:rsidR="00B73122" w:rsidRPr="00B73122" w:rsidRDefault="00B73122" w:rsidP="009A1BCB">
      <w:pPr>
        <w:numPr>
          <w:ilvl w:val="0"/>
          <w:numId w:val="5"/>
        </w:numPr>
        <w:spacing w:after="120" w:line="240" w:lineRule="auto"/>
        <w:jc w:val="both"/>
        <w:rPr>
          <w:rFonts w:eastAsia="Times New Roman"/>
          <w:b/>
          <w:bCs/>
        </w:rPr>
      </w:pPr>
      <w:r w:rsidRPr="00B73122">
        <w:rPr>
          <w:rFonts w:eastAsia="Times New Roman"/>
          <w:b/>
          <w:bCs/>
        </w:rPr>
        <w:t xml:space="preserve">Access Controls. </w:t>
      </w:r>
      <w:proofErr w:type="spellStart"/>
      <w:r w:rsidR="00AA5FCE">
        <w:rPr>
          <w:rFonts w:eastAsia="Times New Roman"/>
        </w:rPr>
        <w:t>SimioCloud</w:t>
      </w:r>
      <w:proofErr w:type="spellEnd"/>
      <w:r w:rsidRPr="00B73122">
        <w:rPr>
          <w:rFonts w:eastAsia="Times New Roman"/>
        </w:rPr>
        <w:t xml:space="preserve"> shall, and shall require its appliable service providers to: (a) maintain reasonable controls to ensure that only individuals who have a legitimate need to access Client Data will have such access; (b)  promptly terminate an individual’s access to Client Data when such access is no longer required; and (c) log the appropriate details of access to Client Data. </w:t>
      </w:r>
    </w:p>
    <w:p w14:paraId="59A715E4" w14:textId="4069A751" w:rsidR="00B73122" w:rsidRPr="00B73122" w:rsidRDefault="00B73122" w:rsidP="009A1BCB">
      <w:pPr>
        <w:numPr>
          <w:ilvl w:val="0"/>
          <w:numId w:val="5"/>
        </w:numPr>
        <w:spacing w:after="120" w:line="240" w:lineRule="auto"/>
        <w:jc w:val="both"/>
        <w:rPr>
          <w:rFonts w:eastAsia="Times New Roman"/>
        </w:rPr>
      </w:pPr>
      <w:r w:rsidRPr="00B73122">
        <w:rPr>
          <w:rFonts w:eastAsia="Times New Roman"/>
          <w:b/>
          <w:bCs/>
        </w:rPr>
        <w:t>Training.</w:t>
      </w:r>
      <w:r w:rsidRPr="00B73122">
        <w:rPr>
          <w:rFonts w:eastAsia="Times New Roman"/>
        </w:rPr>
        <w:t xml:space="preserve">   </w:t>
      </w:r>
      <w:proofErr w:type="spellStart"/>
      <w:r w:rsidR="00AA5FCE">
        <w:rPr>
          <w:rFonts w:eastAsia="Times New Roman"/>
        </w:rPr>
        <w:t>SimioCloud</w:t>
      </w:r>
      <w:proofErr w:type="spellEnd"/>
      <w:r w:rsidRPr="00B73122">
        <w:rPr>
          <w:rFonts w:eastAsia="Times New Roman"/>
        </w:rPr>
        <w:t xml:space="preserve"> and its applicable service providers shall provide ongoing privacy and information protection </w:t>
      </w:r>
      <w:proofErr w:type="gramStart"/>
      <w:r w:rsidRPr="00B73122">
        <w:rPr>
          <w:rFonts w:eastAsia="Times New Roman"/>
        </w:rPr>
        <w:t>training</w:t>
      </w:r>
      <w:proofErr w:type="gramEnd"/>
      <w:r w:rsidRPr="00B73122">
        <w:rPr>
          <w:rFonts w:eastAsia="Times New Roman"/>
        </w:rPr>
        <w:t xml:space="preserve"> who access Client Data. </w:t>
      </w:r>
    </w:p>
    <w:p w14:paraId="79FFAF41" w14:textId="77777777" w:rsidR="00B73122" w:rsidRPr="00B73122" w:rsidRDefault="00B73122" w:rsidP="009A1BCB">
      <w:pPr>
        <w:numPr>
          <w:ilvl w:val="0"/>
          <w:numId w:val="5"/>
        </w:numPr>
        <w:spacing w:after="120" w:line="240" w:lineRule="auto"/>
        <w:jc w:val="both"/>
        <w:rPr>
          <w:rFonts w:eastAsia="Times New Roman"/>
          <w:b/>
          <w:bCs/>
        </w:rPr>
      </w:pPr>
      <w:r w:rsidRPr="00B73122">
        <w:rPr>
          <w:rFonts w:eastAsia="Times New Roman"/>
          <w:b/>
          <w:bCs/>
        </w:rPr>
        <w:t xml:space="preserve">Assessments; Audits; Corrections. </w:t>
      </w:r>
    </w:p>
    <w:p w14:paraId="59EACC3D" w14:textId="4129524B" w:rsidR="009A1BCB" w:rsidRDefault="00B73122" w:rsidP="009A1BCB">
      <w:pPr>
        <w:numPr>
          <w:ilvl w:val="1"/>
          <w:numId w:val="5"/>
        </w:numPr>
        <w:spacing w:after="120" w:line="240" w:lineRule="auto"/>
        <w:ind w:left="1080"/>
        <w:jc w:val="both"/>
        <w:rPr>
          <w:rFonts w:eastAsia="Times New Roman"/>
        </w:rPr>
      </w:pPr>
      <w:r w:rsidRPr="00B73122">
        <w:rPr>
          <w:rFonts w:eastAsia="Times New Roman"/>
          <w:b/>
          <w:bCs/>
        </w:rPr>
        <w:t>Audits and Assessments.</w:t>
      </w:r>
      <w:r w:rsidRPr="00B73122">
        <w:rPr>
          <w:rFonts w:eastAsia="Times New Roman"/>
        </w:rPr>
        <w:t xml:space="preserve">  </w:t>
      </w:r>
      <w:proofErr w:type="spellStart"/>
      <w:r w:rsidR="00AA5FCE">
        <w:rPr>
          <w:rFonts w:eastAsia="Times New Roman"/>
        </w:rPr>
        <w:t>SimioCloud</w:t>
      </w:r>
      <w:proofErr w:type="spellEnd"/>
      <w:r w:rsidRPr="00B73122">
        <w:rPr>
          <w:rFonts w:eastAsia="Times New Roman"/>
        </w:rPr>
        <w:t xml:space="preserve"> will monitor risk to Client Data  to ensure that the Safeguards are properly designed and maintained to prevent unauthorized access to Client Data  and will periodically (but no less than once per year) assess and document the effectiveness of its Safeguards across the networks, systems, and devices (including infrastructure, applications, and services) of it and its applicable service providers used to access Client Data and update Safeguards as needed. In addition to any internal audits, </w:t>
      </w:r>
      <w:proofErr w:type="spellStart"/>
      <w:r w:rsidR="00AA5FCE">
        <w:rPr>
          <w:rFonts w:eastAsia="Times New Roman"/>
        </w:rPr>
        <w:t>SimioCloud</w:t>
      </w:r>
      <w:proofErr w:type="spellEnd"/>
      <w:r w:rsidRPr="00B73122">
        <w:rPr>
          <w:rFonts w:eastAsia="Times New Roman"/>
        </w:rPr>
        <w:t xml:space="preserve"> shall conduct an annual privacy and security audit of its, or its applicable service providers’, Safeguards covering all relevant networks, systems, devices, and media used to access Client Data using a recognized </w:t>
      </w:r>
      <w:r w:rsidR="004D15C2">
        <w:rPr>
          <w:rFonts w:eastAsia="Times New Roman"/>
        </w:rPr>
        <w:t>third-party</w:t>
      </w:r>
      <w:r w:rsidRPr="00B73122">
        <w:rPr>
          <w:rFonts w:eastAsia="Times New Roman"/>
        </w:rPr>
        <w:t xml:space="preserve"> audit firm and a reasonable audit standard. Upon Client’s written request, </w:t>
      </w:r>
      <w:proofErr w:type="spellStart"/>
      <w:r w:rsidR="00AA5FCE">
        <w:rPr>
          <w:rFonts w:eastAsia="Times New Roman"/>
        </w:rPr>
        <w:t>SimioCloud</w:t>
      </w:r>
      <w:proofErr w:type="spellEnd"/>
      <w:r w:rsidRPr="00B73122">
        <w:rPr>
          <w:rFonts w:eastAsia="Times New Roman"/>
        </w:rPr>
        <w:t xml:space="preserve"> shall provide Client a SOC 2 Report or equivalent audit of </w:t>
      </w:r>
      <w:proofErr w:type="spellStart"/>
      <w:r w:rsidR="00AA5FCE">
        <w:rPr>
          <w:rFonts w:eastAsia="Times New Roman"/>
        </w:rPr>
        <w:t>SimioCloud</w:t>
      </w:r>
      <w:proofErr w:type="spellEnd"/>
      <w:r w:rsidRPr="00B73122">
        <w:rPr>
          <w:rFonts w:eastAsia="Times New Roman"/>
        </w:rPr>
        <w:t xml:space="preserve"> or its applicable service provider with whom </w:t>
      </w:r>
      <w:proofErr w:type="spellStart"/>
      <w:r w:rsidR="00AA5FCE">
        <w:rPr>
          <w:rFonts w:eastAsia="Times New Roman"/>
        </w:rPr>
        <w:t>SimioCloud</w:t>
      </w:r>
      <w:proofErr w:type="spellEnd"/>
      <w:r w:rsidRPr="00B73122">
        <w:rPr>
          <w:rFonts w:eastAsia="Times New Roman"/>
        </w:rPr>
        <w:t xml:space="preserve"> has engaged to store and use </w:t>
      </w:r>
      <w:proofErr w:type="gramStart"/>
      <w:r w:rsidRPr="00B73122">
        <w:rPr>
          <w:rFonts w:eastAsia="Times New Roman"/>
        </w:rPr>
        <w:t>the Client</w:t>
      </w:r>
      <w:proofErr w:type="gramEnd"/>
      <w:r w:rsidRPr="00B73122">
        <w:rPr>
          <w:rFonts w:eastAsia="Times New Roman"/>
        </w:rPr>
        <w:t xml:space="preserve"> Data on </w:t>
      </w:r>
      <w:proofErr w:type="spellStart"/>
      <w:r w:rsidR="00AA5FCE">
        <w:rPr>
          <w:rFonts w:eastAsia="Times New Roman"/>
        </w:rPr>
        <w:t>SimioCloud</w:t>
      </w:r>
      <w:r w:rsidRPr="00B73122">
        <w:rPr>
          <w:rFonts w:eastAsia="Times New Roman"/>
        </w:rPr>
        <w:t>’s</w:t>
      </w:r>
      <w:proofErr w:type="spellEnd"/>
      <w:r w:rsidRPr="00B73122">
        <w:rPr>
          <w:rFonts w:eastAsia="Times New Roman"/>
        </w:rPr>
        <w:t xml:space="preserve"> behalf as permitted by the </w:t>
      </w:r>
      <w:r w:rsidR="00BD3B5E">
        <w:rPr>
          <w:rFonts w:eastAsia="Times New Roman"/>
        </w:rPr>
        <w:t>Terms</w:t>
      </w:r>
      <w:r w:rsidRPr="00B73122">
        <w:rPr>
          <w:rFonts w:eastAsia="Times New Roman"/>
        </w:rPr>
        <w:t>.</w:t>
      </w:r>
    </w:p>
    <w:p w14:paraId="71A6D14A" w14:textId="78BBDBC3" w:rsidR="00B73122" w:rsidRPr="009A1BCB" w:rsidRDefault="00B73122" w:rsidP="009A1BCB">
      <w:pPr>
        <w:numPr>
          <w:ilvl w:val="1"/>
          <w:numId w:val="5"/>
        </w:numPr>
        <w:spacing w:after="120" w:line="240" w:lineRule="auto"/>
        <w:ind w:left="1080"/>
        <w:jc w:val="both"/>
        <w:rPr>
          <w:rFonts w:eastAsia="Times New Roman"/>
        </w:rPr>
      </w:pPr>
      <w:r w:rsidRPr="009A1BCB">
        <w:rPr>
          <w:rFonts w:eastAsia="Times New Roman"/>
          <w:b/>
          <w:bCs/>
        </w:rPr>
        <w:t xml:space="preserve">Vulnerability Testing. </w:t>
      </w:r>
      <w:proofErr w:type="spellStart"/>
      <w:r w:rsidR="00AA5FCE" w:rsidRPr="009A1BCB">
        <w:rPr>
          <w:rFonts w:eastAsia="Times New Roman"/>
        </w:rPr>
        <w:t>SimioCloud</w:t>
      </w:r>
      <w:proofErr w:type="spellEnd"/>
      <w:r w:rsidRPr="009A1BCB">
        <w:rPr>
          <w:rFonts w:eastAsia="Times New Roman"/>
        </w:rPr>
        <w:t xml:space="preserve"> shall periodically (but at least once per year) perform vulnerability testing on all </w:t>
      </w:r>
      <w:proofErr w:type="spellStart"/>
      <w:r w:rsidR="00AA5FCE" w:rsidRPr="009A1BCB">
        <w:rPr>
          <w:rFonts w:eastAsia="Times New Roman"/>
        </w:rPr>
        <w:t>SimioCloud</w:t>
      </w:r>
      <w:proofErr w:type="spellEnd"/>
      <w:r w:rsidRPr="009A1BCB">
        <w:rPr>
          <w:rFonts w:eastAsia="Times New Roman"/>
        </w:rPr>
        <w:t xml:space="preserve"> internet-facing networks, systems, software and devices used to access Client Data. </w:t>
      </w:r>
      <w:proofErr w:type="spellStart"/>
      <w:r w:rsidR="00AA5FCE" w:rsidRPr="009A1BCB">
        <w:rPr>
          <w:rFonts w:eastAsia="Times New Roman"/>
        </w:rPr>
        <w:t>SimioCloud</w:t>
      </w:r>
      <w:proofErr w:type="spellEnd"/>
      <w:r w:rsidRPr="009A1BCB">
        <w:rPr>
          <w:rFonts w:eastAsia="Times New Roman"/>
        </w:rPr>
        <w:t xml:space="preserve"> shall also periodically (but at least once per year) require its service providers to perform vulnerability testing on all internet-facing networks, systems, software and devices used to access Client Data. </w:t>
      </w:r>
      <w:proofErr w:type="gramStart"/>
      <w:r w:rsidRPr="009A1BCB">
        <w:rPr>
          <w:rFonts w:eastAsia="Times New Roman"/>
        </w:rPr>
        <w:t>Client shall</w:t>
      </w:r>
      <w:proofErr w:type="gramEnd"/>
      <w:r w:rsidRPr="009A1BCB">
        <w:rPr>
          <w:rFonts w:eastAsia="Times New Roman"/>
        </w:rPr>
        <w:t xml:space="preserve"> have no right to perform vulnerability or penetration testing on </w:t>
      </w:r>
      <w:proofErr w:type="spellStart"/>
      <w:r w:rsidR="00AA5FCE" w:rsidRPr="009A1BCB">
        <w:rPr>
          <w:rFonts w:eastAsia="Times New Roman"/>
        </w:rPr>
        <w:t>SimioCloud</w:t>
      </w:r>
      <w:proofErr w:type="spellEnd"/>
      <w:r w:rsidRPr="009A1BCB">
        <w:rPr>
          <w:rFonts w:eastAsia="Times New Roman"/>
        </w:rPr>
        <w:t xml:space="preserve"> networks or systems, or the networks or systems of </w:t>
      </w:r>
      <w:proofErr w:type="spellStart"/>
      <w:r w:rsidR="00AA5FCE" w:rsidRPr="009A1BCB">
        <w:rPr>
          <w:rFonts w:eastAsia="Times New Roman"/>
        </w:rPr>
        <w:t>SimioCloud</w:t>
      </w:r>
      <w:r w:rsidRPr="009A1BCB">
        <w:rPr>
          <w:rFonts w:eastAsia="Times New Roman"/>
        </w:rPr>
        <w:t>’s</w:t>
      </w:r>
      <w:proofErr w:type="spellEnd"/>
      <w:r w:rsidRPr="009A1BCB">
        <w:rPr>
          <w:rFonts w:eastAsia="Times New Roman"/>
        </w:rPr>
        <w:t xml:space="preserve"> service providers. </w:t>
      </w:r>
    </w:p>
    <w:p w14:paraId="276ADBDD" w14:textId="1BB72266" w:rsidR="00C47FEB" w:rsidRPr="009A1BCB" w:rsidRDefault="00B73122" w:rsidP="009A1BCB">
      <w:pPr>
        <w:numPr>
          <w:ilvl w:val="0"/>
          <w:numId w:val="5"/>
        </w:numPr>
        <w:spacing w:after="120" w:line="240" w:lineRule="auto"/>
        <w:jc w:val="both"/>
        <w:rPr>
          <w:rFonts w:ascii="Calibri" w:eastAsia="Times New Roman" w:hAnsi="Calibri" w:cs="Calibri"/>
        </w:rPr>
      </w:pPr>
      <w:r w:rsidRPr="00B73122">
        <w:rPr>
          <w:rFonts w:ascii="Calibri" w:eastAsia="Times New Roman" w:hAnsi="Calibri" w:cs="Calibri"/>
          <w:b/>
          <w:bCs/>
        </w:rPr>
        <w:t xml:space="preserve">Incident Management and Breach Notification.  </w:t>
      </w:r>
      <w:proofErr w:type="spellStart"/>
      <w:r w:rsidR="00AA5FCE">
        <w:rPr>
          <w:rFonts w:ascii="Calibri" w:hAnsi="Calibri" w:cs="Calibri"/>
        </w:rPr>
        <w:t>SimioCloud</w:t>
      </w:r>
      <w:proofErr w:type="spellEnd"/>
      <w:r w:rsidRPr="00B73122">
        <w:rPr>
          <w:rFonts w:ascii="Calibri" w:hAnsi="Calibri" w:cs="Calibri"/>
        </w:rPr>
        <w:t xml:space="preserve"> evaluates and responds to incidents that create suspicion of unauthorized access to or handling of </w:t>
      </w:r>
      <w:proofErr w:type="spellStart"/>
      <w:r w:rsidR="00AA5FCE">
        <w:rPr>
          <w:rFonts w:ascii="Calibri" w:hAnsi="Calibri" w:cs="Calibri"/>
        </w:rPr>
        <w:t>SimioCloud</w:t>
      </w:r>
      <w:proofErr w:type="spellEnd"/>
      <w:r w:rsidRPr="00B73122">
        <w:rPr>
          <w:rFonts w:ascii="Calibri" w:hAnsi="Calibri" w:cs="Calibri"/>
        </w:rPr>
        <w:t xml:space="preserve"> Data, Client Data, or third-party data in </w:t>
      </w:r>
      <w:proofErr w:type="spellStart"/>
      <w:r w:rsidR="00AA5FCE">
        <w:rPr>
          <w:rFonts w:ascii="Calibri" w:hAnsi="Calibri" w:cs="Calibri"/>
        </w:rPr>
        <w:t>SimioCloud</w:t>
      </w:r>
      <w:r w:rsidRPr="00B73122">
        <w:rPr>
          <w:rFonts w:ascii="Calibri" w:hAnsi="Calibri" w:cs="Calibri"/>
        </w:rPr>
        <w:t>’s</w:t>
      </w:r>
      <w:proofErr w:type="spellEnd"/>
      <w:r w:rsidRPr="00B73122">
        <w:rPr>
          <w:rFonts w:ascii="Calibri" w:hAnsi="Calibri" w:cs="Calibri"/>
        </w:rPr>
        <w:t xml:space="preserve"> control. </w:t>
      </w:r>
      <w:proofErr w:type="spellStart"/>
      <w:r w:rsidR="00AA5FCE">
        <w:rPr>
          <w:rFonts w:ascii="Calibri" w:hAnsi="Calibri" w:cs="Calibri"/>
        </w:rPr>
        <w:t>SimioCloud</w:t>
      </w:r>
      <w:r w:rsidRPr="00B73122">
        <w:rPr>
          <w:rFonts w:ascii="Calibri" w:hAnsi="Calibri" w:cs="Calibri"/>
        </w:rPr>
        <w:t>’s</w:t>
      </w:r>
      <w:proofErr w:type="spellEnd"/>
      <w:r w:rsidRPr="00B73122">
        <w:rPr>
          <w:rFonts w:ascii="Calibri" w:hAnsi="Calibri" w:cs="Calibri"/>
        </w:rPr>
        <w:t xml:space="preserve"> information technology group is informed of such incidents </w:t>
      </w:r>
      <w:proofErr w:type="gramStart"/>
      <w:r w:rsidRPr="00B73122">
        <w:rPr>
          <w:rFonts w:ascii="Calibri" w:hAnsi="Calibri" w:cs="Calibri"/>
        </w:rPr>
        <w:t>and,</w:t>
      </w:r>
      <w:proofErr w:type="gramEnd"/>
      <w:r w:rsidRPr="00B73122">
        <w:rPr>
          <w:rFonts w:ascii="Calibri" w:hAnsi="Calibri" w:cs="Calibri"/>
        </w:rPr>
        <w:t xml:space="preserve"> based on the nature of the activity, defines escalation paths and response </w:t>
      </w:r>
      <w:r w:rsidRPr="00B73122">
        <w:rPr>
          <w:rFonts w:ascii="Calibri" w:hAnsi="Calibri" w:cs="Calibri"/>
        </w:rPr>
        <w:lastRenderedPageBreak/>
        <w:t xml:space="preserve">teams to address those incidents. The information technology group will work with the appropriate teams and, where necessary, with the affected client or </w:t>
      </w:r>
      <w:proofErr w:type="gramStart"/>
      <w:r w:rsidR="004D15C2">
        <w:rPr>
          <w:rFonts w:ascii="Calibri" w:hAnsi="Calibri" w:cs="Calibri"/>
        </w:rPr>
        <w:t>third-party</w:t>
      </w:r>
      <w:proofErr w:type="gramEnd"/>
      <w:r w:rsidRPr="00B73122">
        <w:rPr>
          <w:rFonts w:ascii="Calibri" w:hAnsi="Calibri" w:cs="Calibri"/>
        </w:rPr>
        <w:t xml:space="preserve"> and/or outside law enforcement to respond to the incident. </w:t>
      </w:r>
    </w:p>
    <w:p w14:paraId="558ADF77" w14:textId="1DBA6054" w:rsidR="00B73122" w:rsidRDefault="00B73122" w:rsidP="009A1BCB">
      <w:pPr>
        <w:spacing w:after="120" w:line="240" w:lineRule="auto"/>
        <w:ind w:left="720"/>
        <w:jc w:val="both"/>
      </w:pPr>
      <w:r w:rsidRPr="00B73122">
        <w:t xml:space="preserve">The goal of </w:t>
      </w:r>
      <w:proofErr w:type="gramStart"/>
      <w:r w:rsidRPr="00B73122">
        <w:t>the incident</w:t>
      </w:r>
      <w:proofErr w:type="gramEnd"/>
      <w:r w:rsidR="00556607">
        <w:t xml:space="preserve"> </w:t>
      </w:r>
      <w:r w:rsidRPr="00B73122">
        <w:t xml:space="preserve">response will be to restore the confidentiality, integrity, and availability of the </w:t>
      </w:r>
      <w:proofErr w:type="spellStart"/>
      <w:r w:rsidR="00AA5FCE">
        <w:t>SimioCloud</w:t>
      </w:r>
      <w:proofErr w:type="spellEnd"/>
      <w:r w:rsidRPr="00B73122">
        <w:t xml:space="preserve"> system and the associated data, and to establish root causes and remediation steps. </w:t>
      </w:r>
      <w:proofErr w:type="spellStart"/>
      <w:r w:rsidR="00AA5FCE">
        <w:t>SimioCloud</w:t>
      </w:r>
      <w:proofErr w:type="spellEnd"/>
      <w:r w:rsidRPr="00B73122">
        <w:t xml:space="preserve"> information technology staff will promptly report to </w:t>
      </w:r>
      <w:proofErr w:type="spellStart"/>
      <w:r w:rsidR="00AA5FCE">
        <w:t>SimioCloud</w:t>
      </w:r>
      <w:r w:rsidRPr="00B73122">
        <w:t>’s</w:t>
      </w:r>
      <w:proofErr w:type="spellEnd"/>
      <w:r w:rsidRPr="00B73122">
        <w:t xml:space="preserve"> legal department and </w:t>
      </w:r>
      <w:proofErr w:type="spellStart"/>
      <w:r w:rsidR="00AA5FCE">
        <w:t>SimioCloud</w:t>
      </w:r>
      <w:r w:rsidRPr="00B73122">
        <w:t>’s</w:t>
      </w:r>
      <w:proofErr w:type="spellEnd"/>
      <w:r w:rsidRPr="00B73122">
        <w:t xml:space="preserve"> Chief Technology Officer any incident that involves unauthorized access to or use of </w:t>
      </w:r>
      <w:proofErr w:type="spellStart"/>
      <w:r w:rsidR="00AA5FCE">
        <w:t>SimioCloud</w:t>
      </w:r>
      <w:proofErr w:type="spellEnd"/>
      <w:r w:rsidRPr="00B73122">
        <w:t xml:space="preserve">, client or </w:t>
      </w:r>
      <w:r w:rsidR="004D15C2">
        <w:t>third-party</w:t>
      </w:r>
      <w:r w:rsidRPr="00B73122">
        <w:t xml:space="preserve"> systems or data or a suspected criminal act so that they can assist in defining escalation procedures and chain of custody practices and in securing relevant evidence.</w:t>
      </w:r>
    </w:p>
    <w:p w14:paraId="1196E442" w14:textId="77777777" w:rsidR="00093C75" w:rsidRDefault="00093C75" w:rsidP="009A1BCB">
      <w:pPr>
        <w:spacing w:after="120" w:line="240" w:lineRule="auto"/>
        <w:ind w:left="720"/>
        <w:jc w:val="both"/>
      </w:pPr>
    </w:p>
    <w:p w14:paraId="1EDD6F10" w14:textId="77777777" w:rsidR="00093C75" w:rsidRDefault="00093C75" w:rsidP="009A1BCB">
      <w:pPr>
        <w:spacing w:after="120" w:line="240" w:lineRule="auto"/>
        <w:ind w:left="720"/>
        <w:jc w:val="both"/>
      </w:pPr>
    </w:p>
    <w:p w14:paraId="0B029A28" w14:textId="674BB835" w:rsidR="009A2750" w:rsidRPr="009A1BCB" w:rsidRDefault="009A2750" w:rsidP="009A1BCB">
      <w:pPr>
        <w:spacing w:after="120" w:line="240" w:lineRule="auto"/>
        <w:ind w:left="720"/>
        <w:contextualSpacing/>
        <w:jc w:val="both"/>
        <w:textAlignment w:val="baseline"/>
        <w:rPr>
          <w:rFonts w:eastAsia="Times New Roman" w:cstheme="minorHAnsi"/>
        </w:rPr>
      </w:pPr>
    </w:p>
    <w:sectPr w:rsidR="009A2750" w:rsidRPr="009A1BCB" w:rsidSect="0024458E">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605AD" w14:textId="77777777" w:rsidR="00F65CC1" w:rsidRDefault="00F65CC1" w:rsidP="004379B4">
      <w:pPr>
        <w:spacing w:after="0" w:line="240" w:lineRule="auto"/>
      </w:pPr>
      <w:r>
        <w:separator/>
      </w:r>
    </w:p>
  </w:endnote>
  <w:endnote w:type="continuationSeparator" w:id="0">
    <w:p w14:paraId="055CEA6A" w14:textId="77777777" w:rsidR="00F65CC1" w:rsidRDefault="00F65CC1" w:rsidP="004379B4">
      <w:pPr>
        <w:spacing w:after="0" w:line="240" w:lineRule="auto"/>
      </w:pPr>
      <w:r>
        <w:continuationSeparator/>
      </w:r>
    </w:p>
  </w:endnote>
  <w:endnote w:type="continuationNotice" w:id="1">
    <w:p w14:paraId="1857057D" w14:textId="77777777" w:rsidR="00F65CC1" w:rsidRDefault="00F65C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A025" w14:textId="5336686E" w:rsidR="004379B4" w:rsidRDefault="004379B4" w:rsidP="004379B4">
    <w:pPr>
      <w:pStyle w:val="Footer"/>
      <w:jc w:val="cen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006B5" w14:textId="77777777" w:rsidR="00F65CC1" w:rsidRDefault="00F65CC1" w:rsidP="004379B4">
      <w:pPr>
        <w:spacing w:after="0" w:line="240" w:lineRule="auto"/>
      </w:pPr>
      <w:r>
        <w:separator/>
      </w:r>
    </w:p>
  </w:footnote>
  <w:footnote w:type="continuationSeparator" w:id="0">
    <w:p w14:paraId="775D6EE1" w14:textId="77777777" w:rsidR="00F65CC1" w:rsidRDefault="00F65CC1" w:rsidP="004379B4">
      <w:pPr>
        <w:spacing w:after="0" w:line="240" w:lineRule="auto"/>
      </w:pPr>
      <w:r>
        <w:continuationSeparator/>
      </w:r>
    </w:p>
  </w:footnote>
  <w:footnote w:type="continuationNotice" w:id="1">
    <w:p w14:paraId="2F942056" w14:textId="77777777" w:rsidR="00F65CC1" w:rsidRDefault="00F65C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0555" w14:textId="55C58154" w:rsidR="0024458E" w:rsidRDefault="0024458E">
    <w:pPr>
      <w:pStyle w:val="Header"/>
    </w:pPr>
    <w:r>
      <w:rPr>
        <w:noProof/>
      </w:rPr>
      <w:drawing>
        <wp:inline distT="0" distB="0" distL="0" distR="0" wp14:anchorId="14FF43FE" wp14:editId="245ACDF9">
          <wp:extent cx="2000435" cy="304826"/>
          <wp:effectExtent l="0" t="0" r="0" b="0"/>
          <wp:docPr id="4" name="Picture 3" descr="A black text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text with white background&#10;&#10;Description automatically generated"/>
                  <pic:cNvPicPr/>
                </pic:nvPicPr>
                <pic:blipFill>
                  <a:blip r:embed="rId1">
                    <a:extLst>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id="{04FD68AD-ECB9-4A5D-82D1-F6FB38DF22C7}"/>
                      </a:ext>
                    </a:extLst>
                  </a:blip>
                  <a:stretch>
                    <a:fillRect/>
                  </a:stretch>
                </pic:blipFill>
                <pic:spPr>
                  <a:xfrm>
                    <a:off x="0" y="0"/>
                    <a:ext cx="2000435" cy="3048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709"/>
    <w:multiLevelType w:val="hybridMultilevel"/>
    <w:tmpl w:val="D7600B9E"/>
    <w:lvl w:ilvl="0" w:tplc="247A9EF6">
      <w:start w:val="1"/>
      <w:numFmt w:val="decimal"/>
      <w:lvlText w:val="%1."/>
      <w:lvlJc w:val="left"/>
      <w:pPr>
        <w:ind w:left="721" w:hanging="360"/>
      </w:pPr>
      <w:rPr>
        <w:rFonts w:ascii="Calibri" w:eastAsia="Calibri" w:hAnsi="Calibri" w:cs="Calibri" w:hint="default"/>
        <w:b w:val="0"/>
        <w:bCs w:val="0"/>
        <w:i w:val="0"/>
        <w:iCs w:val="0"/>
        <w:spacing w:val="-2"/>
        <w:w w:val="100"/>
        <w:sz w:val="22"/>
        <w:szCs w:val="22"/>
        <w:lang w:val="en-US" w:eastAsia="en-US" w:bidi="ar-SA"/>
      </w:rPr>
    </w:lvl>
    <w:lvl w:ilvl="1" w:tplc="CA0A60D4">
      <w:numFmt w:val="bullet"/>
      <w:lvlText w:val="•"/>
      <w:lvlJc w:val="left"/>
      <w:pPr>
        <w:ind w:left="1620" w:hanging="360"/>
      </w:pPr>
      <w:rPr>
        <w:rFonts w:hint="default"/>
        <w:lang w:val="en-US" w:eastAsia="en-US" w:bidi="ar-SA"/>
      </w:rPr>
    </w:lvl>
    <w:lvl w:ilvl="2" w:tplc="3D381946">
      <w:numFmt w:val="bullet"/>
      <w:lvlText w:val="•"/>
      <w:lvlJc w:val="left"/>
      <w:pPr>
        <w:ind w:left="2520" w:hanging="360"/>
      </w:pPr>
      <w:rPr>
        <w:rFonts w:hint="default"/>
        <w:lang w:val="en-US" w:eastAsia="en-US" w:bidi="ar-SA"/>
      </w:rPr>
    </w:lvl>
    <w:lvl w:ilvl="3" w:tplc="F73C6DAE">
      <w:numFmt w:val="bullet"/>
      <w:lvlText w:val="•"/>
      <w:lvlJc w:val="left"/>
      <w:pPr>
        <w:ind w:left="3420" w:hanging="360"/>
      </w:pPr>
      <w:rPr>
        <w:rFonts w:hint="default"/>
        <w:lang w:val="en-US" w:eastAsia="en-US" w:bidi="ar-SA"/>
      </w:rPr>
    </w:lvl>
    <w:lvl w:ilvl="4" w:tplc="1CAE99A0">
      <w:numFmt w:val="bullet"/>
      <w:lvlText w:val="•"/>
      <w:lvlJc w:val="left"/>
      <w:pPr>
        <w:ind w:left="4320" w:hanging="360"/>
      </w:pPr>
      <w:rPr>
        <w:rFonts w:hint="default"/>
        <w:lang w:val="en-US" w:eastAsia="en-US" w:bidi="ar-SA"/>
      </w:rPr>
    </w:lvl>
    <w:lvl w:ilvl="5" w:tplc="2F788B64">
      <w:numFmt w:val="bullet"/>
      <w:lvlText w:val="•"/>
      <w:lvlJc w:val="left"/>
      <w:pPr>
        <w:ind w:left="5220" w:hanging="360"/>
      </w:pPr>
      <w:rPr>
        <w:rFonts w:hint="default"/>
        <w:lang w:val="en-US" w:eastAsia="en-US" w:bidi="ar-SA"/>
      </w:rPr>
    </w:lvl>
    <w:lvl w:ilvl="6" w:tplc="219A6840">
      <w:numFmt w:val="bullet"/>
      <w:lvlText w:val="•"/>
      <w:lvlJc w:val="left"/>
      <w:pPr>
        <w:ind w:left="6120" w:hanging="360"/>
      </w:pPr>
      <w:rPr>
        <w:rFonts w:hint="default"/>
        <w:lang w:val="en-US" w:eastAsia="en-US" w:bidi="ar-SA"/>
      </w:rPr>
    </w:lvl>
    <w:lvl w:ilvl="7" w:tplc="E3FE0938">
      <w:numFmt w:val="bullet"/>
      <w:lvlText w:val="•"/>
      <w:lvlJc w:val="left"/>
      <w:pPr>
        <w:ind w:left="7020" w:hanging="360"/>
      </w:pPr>
      <w:rPr>
        <w:rFonts w:hint="default"/>
        <w:lang w:val="en-US" w:eastAsia="en-US" w:bidi="ar-SA"/>
      </w:rPr>
    </w:lvl>
    <w:lvl w:ilvl="8" w:tplc="1BE21646">
      <w:numFmt w:val="bullet"/>
      <w:lvlText w:val="•"/>
      <w:lvlJc w:val="left"/>
      <w:pPr>
        <w:ind w:left="7920" w:hanging="360"/>
      </w:pPr>
      <w:rPr>
        <w:rFonts w:hint="default"/>
        <w:lang w:val="en-US" w:eastAsia="en-US" w:bidi="ar-SA"/>
      </w:rPr>
    </w:lvl>
  </w:abstractNum>
  <w:abstractNum w:abstractNumId="1" w15:restartNumberingAfterBreak="0">
    <w:nsid w:val="1AB9680D"/>
    <w:multiLevelType w:val="hybridMultilevel"/>
    <w:tmpl w:val="30C8C76C"/>
    <w:lvl w:ilvl="0" w:tplc="32AA3032">
      <w:start w:val="1"/>
      <w:numFmt w:val="decimal"/>
      <w:lvlText w:val="%1."/>
      <w:lvlJc w:val="left"/>
      <w:pPr>
        <w:ind w:left="721" w:hanging="360"/>
      </w:pPr>
      <w:rPr>
        <w:rFonts w:ascii="Calibri" w:eastAsia="Calibri" w:hAnsi="Calibri" w:cs="Calibri" w:hint="default"/>
        <w:b w:val="0"/>
        <w:bCs w:val="0"/>
        <w:i w:val="0"/>
        <w:iCs w:val="0"/>
        <w:spacing w:val="-2"/>
        <w:w w:val="100"/>
        <w:sz w:val="22"/>
        <w:szCs w:val="22"/>
        <w:lang w:val="en-US" w:eastAsia="en-US" w:bidi="ar-SA"/>
      </w:rPr>
    </w:lvl>
    <w:lvl w:ilvl="1" w:tplc="49FE07FA">
      <w:numFmt w:val="bullet"/>
      <w:lvlText w:val="•"/>
      <w:lvlJc w:val="left"/>
      <w:pPr>
        <w:ind w:left="1620" w:hanging="360"/>
      </w:pPr>
      <w:rPr>
        <w:rFonts w:hint="default"/>
        <w:lang w:val="en-US" w:eastAsia="en-US" w:bidi="ar-SA"/>
      </w:rPr>
    </w:lvl>
    <w:lvl w:ilvl="2" w:tplc="3B3CDBDE">
      <w:numFmt w:val="bullet"/>
      <w:lvlText w:val="•"/>
      <w:lvlJc w:val="left"/>
      <w:pPr>
        <w:ind w:left="2520" w:hanging="360"/>
      </w:pPr>
      <w:rPr>
        <w:rFonts w:hint="default"/>
        <w:lang w:val="en-US" w:eastAsia="en-US" w:bidi="ar-SA"/>
      </w:rPr>
    </w:lvl>
    <w:lvl w:ilvl="3" w:tplc="4D96D9D6">
      <w:numFmt w:val="bullet"/>
      <w:lvlText w:val="•"/>
      <w:lvlJc w:val="left"/>
      <w:pPr>
        <w:ind w:left="3420" w:hanging="360"/>
      </w:pPr>
      <w:rPr>
        <w:rFonts w:hint="default"/>
        <w:lang w:val="en-US" w:eastAsia="en-US" w:bidi="ar-SA"/>
      </w:rPr>
    </w:lvl>
    <w:lvl w:ilvl="4" w:tplc="A9ACCECE">
      <w:numFmt w:val="bullet"/>
      <w:lvlText w:val="•"/>
      <w:lvlJc w:val="left"/>
      <w:pPr>
        <w:ind w:left="4320" w:hanging="360"/>
      </w:pPr>
      <w:rPr>
        <w:rFonts w:hint="default"/>
        <w:lang w:val="en-US" w:eastAsia="en-US" w:bidi="ar-SA"/>
      </w:rPr>
    </w:lvl>
    <w:lvl w:ilvl="5" w:tplc="36E0B16C">
      <w:numFmt w:val="bullet"/>
      <w:lvlText w:val="•"/>
      <w:lvlJc w:val="left"/>
      <w:pPr>
        <w:ind w:left="5220" w:hanging="360"/>
      </w:pPr>
      <w:rPr>
        <w:rFonts w:hint="default"/>
        <w:lang w:val="en-US" w:eastAsia="en-US" w:bidi="ar-SA"/>
      </w:rPr>
    </w:lvl>
    <w:lvl w:ilvl="6" w:tplc="1A487BC6">
      <w:numFmt w:val="bullet"/>
      <w:lvlText w:val="•"/>
      <w:lvlJc w:val="left"/>
      <w:pPr>
        <w:ind w:left="6120" w:hanging="360"/>
      </w:pPr>
      <w:rPr>
        <w:rFonts w:hint="default"/>
        <w:lang w:val="en-US" w:eastAsia="en-US" w:bidi="ar-SA"/>
      </w:rPr>
    </w:lvl>
    <w:lvl w:ilvl="7" w:tplc="D688DE98">
      <w:numFmt w:val="bullet"/>
      <w:lvlText w:val="•"/>
      <w:lvlJc w:val="left"/>
      <w:pPr>
        <w:ind w:left="7020" w:hanging="360"/>
      </w:pPr>
      <w:rPr>
        <w:rFonts w:hint="default"/>
        <w:lang w:val="en-US" w:eastAsia="en-US" w:bidi="ar-SA"/>
      </w:rPr>
    </w:lvl>
    <w:lvl w:ilvl="8" w:tplc="25B60B26">
      <w:numFmt w:val="bullet"/>
      <w:lvlText w:val="•"/>
      <w:lvlJc w:val="left"/>
      <w:pPr>
        <w:ind w:left="7920" w:hanging="360"/>
      </w:pPr>
      <w:rPr>
        <w:rFonts w:hint="default"/>
        <w:lang w:val="en-US" w:eastAsia="en-US" w:bidi="ar-SA"/>
      </w:rPr>
    </w:lvl>
  </w:abstractNum>
  <w:abstractNum w:abstractNumId="2" w15:restartNumberingAfterBreak="0">
    <w:nsid w:val="1F3D0D27"/>
    <w:multiLevelType w:val="multilevel"/>
    <w:tmpl w:val="776612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39304F3"/>
    <w:multiLevelType w:val="hybridMultilevel"/>
    <w:tmpl w:val="B68473B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5DB0D77"/>
    <w:multiLevelType w:val="hybridMultilevel"/>
    <w:tmpl w:val="64CAF876"/>
    <w:lvl w:ilvl="0" w:tplc="4EF8102A">
      <w:numFmt w:val="bullet"/>
      <w:lvlText w:val=""/>
      <w:lvlJc w:val="left"/>
      <w:pPr>
        <w:ind w:left="721" w:hanging="360"/>
      </w:pPr>
      <w:rPr>
        <w:rFonts w:ascii="Symbol" w:eastAsia="Symbol" w:hAnsi="Symbol" w:cs="Symbol" w:hint="default"/>
        <w:b w:val="0"/>
        <w:bCs w:val="0"/>
        <w:i w:val="0"/>
        <w:iCs w:val="0"/>
        <w:spacing w:val="0"/>
        <w:w w:val="100"/>
        <w:sz w:val="20"/>
        <w:szCs w:val="20"/>
        <w:lang w:val="en-US" w:eastAsia="en-US" w:bidi="ar-SA"/>
      </w:rPr>
    </w:lvl>
    <w:lvl w:ilvl="1" w:tplc="715A25E8">
      <w:numFmt w:val="bullet"/>
      <w:lvlText w:val="•"/>
      <w:lvlJc w:val="left"/>
      <w:pPr>
        <w:ind w:left="1620" w:hanging="360"/>
      </w:pPr>
      <w:rPr>
        <w:rFonts w:hint="default"/>
        <w:lang w:val="en-US" w:eastAsia="en-US" w:bidi="ar-SA"/>
      </w:rPr>
    </w:lvl>
    <w:lvl w:ilvl="2" w:tplc="B7548C52">
      <w:numFmt w:val="bullet"/>
      <w:lvlText w:val="•"/>
      <w:lvlJc w:val="left"/>
      <w:pPr>
        <w:ind w:left="2520" w:hanging="360"/>
      </w:pPr>
      <w:rPr>
        <w:rFonts w:hint="default"/>
        <w:lang w:val="en-US" w:eastAsia="en-US" w:bidi="ar-SA"/>
      </w:rPr>
    </w:lvl>
    <w:lvl w:ilvl="3" w:tplc="ABD0C6A2">
      <w:numFmt w:val="bullet"/>
      <w:lvlText w:val="•"/>
      <w:lvlJc w:val="left"/>
      <w:pPr>
        <w:ind w:left="3420" w:hanging="360"/>
      </w:pPr>
      <w:rPr>
        <w:rFonts w:hint="default"/>
        <w:lang w:val="en-US" w:eastAsia="en-US" w:bidi="ar-SA"/>
      </w:rPr>
    </w:lvl>
    <w:lvl w:ilvl="4" w:tplc="C97087FC">
      <w:numFmt w:val="bullet"/>
      <w:lvlText w:val="•"/>
      <w:lvlJc w:val="left"/>
      <w:pPr>
        <w:ind w:left="4320" w:hanging="360"/>
      </w:pPr>
      <w:rPr>
        <w:rFonts w:hint="default"/>
        <w:lang w:val="en-US" w:eastAsia="en-US" w:bidi="ar-SA"/>
      </w:rPr>
    </w:lvl>
    <w:lvl w:ilvl="5" w:tplc="6A6C2162">
      <w:numFmt w:val="bullet"/>
      <w:lvlText w:val="•"/>
      <w:lvlJc w:val="left"/>
      <w:pPr>
        <w:ind w:left="5220" w:hanging="360"/>
      </w:pPr>
      <w:rPr>
        <w:rFonts w:hint="default"/>
        <w:lang w:val="en-US" w:eastAsia="en-US" w:bidi="ar-SA"/>
      </w:rPr>
    </w:lvl>
    <w:lvl w:ilvl="6" w:tplc="00B45920">
      <w:numFmt w:val="bullet"/>
      <w:lvlText w:val="•"/>
      <w:lvlJc w:val="left"/>
      <w:pPr>
        <w:ind w:left="6120" w:hanging="360"/>
      </w:pPr>
      <w:rPr>
        <w:rFonts w:hint="default"/>
        <w:lang w:val="en-US" w:eastAsia="en-US" w:bidi="ar-SA"/>
      </w:rPr>
    </w:lvl>
    <w:lvl w:ilvl="7" w:tplc="B5063676">
      <w:numFmt w:val="bullet"/>
      <w:lvlText w:val="•"/>
      <w:lvlJc w:val="left"/>
      <w:pPr>
        <w:ind w:left="7020" w:hanging="360"/>
      </w:pPr>
      <w:rPr>
        <w:rFonts w:hint="default"/>
        <w:lang w:val="en-US" w:eastAsia="en-US" w:bidi="ar-SA"/>
      </w:rPr>
    </w:lvl>
    <w:lvl w:ilvl="8" w:tplc="D18EAC8A">
      <w:numFmt w:val="bullet"/>
      <w:lvlText w:val="•"/>
      <w:lvlJc w:val="left"/>
      <w:pPr>
        <w:ind w:left="7920" w:hanging="360"/>
      </w:pPr>
      <w:rPr>
        <w:rFonts w:hint="default"/>
        <w:lang w:val="en-US" w:eastAsia="en-US" w:bidi="ar-SA"/>
      </w:rPr>
    </w:lvl>
  </w:abstractNum>
  <w:abstractNum w:abstractNumId="5" w15:restartNumberingAfterBreak="0">
    <w:nsid w:val="28213EDB"/>
    <w:multiLevelType w:val="hybridMultilevel"/>
    <w:tmpl w:val="4F863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A192B"/>
    <w:multiLevelType w:val="hybridMultilevel"/>
    <w:tmpl w:val="82EAF39E"/>
    <w:lvl w:ilvl="0" w:tplc="B96AB5E6">
      <w:start w:val="1"/>
      <w:numFmt w:val="decimal"/>
      <w:lvlText w:val="%1."/>
      <w:lvlJc w:val="left"/>
      <w:pPr>
        <w:ind w:left="721" w:hanging="360"/>
      </w:pPr>
      <w:rPr>
        <w:rFonts w:ascii="Calibri" w:eastAsia="Calibri" w:hAnsi="Calibri" w:cs="Calibri" w:hint="default"/>
        <w:b w:val="0"/>
        <w:bCs w:val="0"/>
        <w:i w:val="0"/>
        <w:iCs w:val="0"/>
        <w:spacing w:val="-2"/>
        <w:w w:val="100"/>
        <w:sz w:val="22"/>
        <w:szCs w:val="22"/>
        <w:lang w:val="en-US" w:eastAsia="en-US" w:bidi="ar-SA"/>
      </w:rPr>
    </w:lvl>
    <w:lvl w:ilvl="1" w:tplc="EC10A31C">
      <w:numFmt w:val="bullet"/>
      <w:lvlText w:val="•"/>
      <w:lvlJc w:val="left"/>
      <w:pPr>
        <w:ind w:left="1620" w:hanging="360"/>
      </w:pPr>
      <w:rPr>
        <w:rFonts w:hint="default"/>
        <w:lang w:val="en-US" w:eastAsia="en-US" w:bidi="ar-SA"/>
      </w:rPr>
    </w:lvl>
    <w:lvl w:ilvl="2" w:tplc="0854F198">
      <w:numFmt w:val="bullet"/>
      <w:lvlText w:val="•"/>
      <w:lvlJc w:val="left"/>
      <w:pPr>
        <w:ind w:left="2520" w:hanging="360"/>
      </w:pPr>
      <w:rPr>
        <w:rFonts w:hint="default"/>
        <w:lang w:val="en-US" w:eastAsia="en-US" w:bidi="ar-SA"/>
      </w:rPr>
    </w:lvl>
    <w:lvl w:ilvl="3" w:tplc="FFD8CD34">
      <w:numFmt w:val="bullet"/>
      <w:lvlText w:val="•"/>
      <w:lvlJc w:val="left"/>
      <w:pPr>
        <w:ind w:left="3420" w:hanging="360"/>
      </w:pPr>
      <w:rPr>
        <w:rFonts w:hint="default"/>
        <w:lang w:val="en-US" w:eastAsia="en-US" w:bidi="ar-SA"/>
      </w:rPr>
    </w:lvl>
    <w:lvl w:ilvl="4" w:tplc="F4B0C916">
      <w:numFmt w:val="bullet"/>
      <w:lvlText w:val="•"/>
      <w:lvlJc w:val="left"/>
      <w:pPr>
        <w:ind w:left="4320" w:hanging="360"/>
      </w:pPr>
      <w:rPr>
        <w:rFonts w:hint="default"/>
        <w:lang w:val="en-US" w:eastAsia="en-US" w:bidi="ar-SA"/>
      </w:rPr>
    </w:lvl>
    <w:lvl w:ilvl="5" w:tplc="DE6C9564">
      <w:numFmt w:val="bullet"/>
      <w:lvlText w:val="•"/>
      <w:lvlJc w:val="left"/>
      <w:pPr>
        <w:ind w:left="5220" w:hanging="360"/>
      </w:pPr>
      <w:rPr>
        <w:rFonts w:hint="default"/>
        <w:lang w:val="en-US" w:eastAsia="en-US" w:bidi="ar-SA"/>
      </w:rPr>
    </w:lvl>
    <w:lvl w:ilvl="6" w:tplc="B994DC2A">
      <w:numFmt w:val="bullet"/>
      <w:lvlText w:val="•"/>
      <w:lvlJc w:val="left"/>
      <w:pPr>
        <w:ind w:left="6120" w:hanging="360"/>
      </w:pPr>
      <w:rPr>
        <w:rFonts w:hint="default"/>
        <w:lang w:val="en-US" w:eastAsia="en-US" w:bidi="ar-SA"/>
      </w:rPr>
    </w:lvl>
    <w:lvl w:ilvl="7" w:tplc="CA325D48">
      <w:numFmt w:val="bullet"/>
      <w:lvlText w:val="•"/>
      <w:lvlJc w:val="left"/>
      <w:pPr>
        <w:ind w:left="7020" w:hanging="360"/>
      </w:pPr>
      <w:rPr>
        <w:rFonts w:hint="default"/>
        <w:lang w:val="en-US" w:eastAsia="en-US" w:bidi="ar-SA"/>
      </w:rPr>
    </w:lvl>
    <w:lvl w:ilvl="8" w:tplc="2A2A074A">
      <w:numFmt w:val="bullet"/>
      <w:lvlText w:val="•"/>
      <w:lvlJc w:val="left"/>
      <w:pPr>
        <w:ind w:left="7920" w:hanging="360"/>
      </w:pPr>
      <w:rPr>
        <w:rFonts w:hint="default"/>
        <w:lang w:val="en-US" w:eastAsia="en-US" w:bidi="ar-SA"/>
      </w:rPr>
    </w:lvl>
  </w:abstractNum>
  <w:abstractNum w:abstractNumId="7" w15:restartNumberingAfterBreak="0">
    <w:nsid w:val="38ED0D36"/>
    <w:multiLevelType w:val="hybridMultilevel"/>
    <w:tmpl w:val="F5B4C0F4"/>
    <w:lvl w:ilvl="0" w:tplc="CD421B12">
      <w:start w:val="1"/>
      <w:numFmt w:val="decimal"/>
      <w:lvlText w:val="%1."/>
      <w:lvlJc w:val="left"/>
      <w:pPr>
        <w:ind w:left="721" w:hanging="360"/>
      </w:pPr>
      <w:rPr>
        <w:rFonts w:ascii="Calibri" w:eastAsia="Calibri" w:hAnsi="Calibri" w:cs="Calibri" w:hint="default"/>
        <w:b w:val="0"/>
        <w:bCs w:val="0"/>
        <w:i w:val="0"/>
        <w:iCs w:val="0"/>
        <w:spacing w:val="-2"/>
        <w:w w:val="100"/>
        <w:sz w:val="22"/>
        <w:szCs w:val="22"/>
        <w:lang w:val="en-US" w:eastAsia="en-US" w:bidi="ar-SA"/>
      </w:rPr>
    </w:lvl>
    <w:lvl w:ilvl="1" w:tplc="EEDC1E66">
      <w:start w:val="1"/>
      <w:numFmt w:val="lowerLetter"/>
      <w:lvlText w:val="%2."/>
      <w:lvlJc w:val="left"/>
      <w:pPr>
        <w:ind w:left="1441" w:hanging="360"/>
      </w:pPr>
      <w:rPr>
        <w:rFonts w:ascii="Calibri" w:eastAsia="Calibri" w:hAnsi="Calibri" w:cs="Calibri" w:hint="default"/>
        <w:b w:val="0"/>
        <w:bCs w:val="0"/>
        <w:i w:val="0"/>
        <w:iCs w:val="0"/>
        <w:spacing w:val="-1"/>
        <w:w w:val="100"/>
        <w:sz w:val="22"/>
        <w:szCs w:val="22"/>
        <w:lang w:val="en-US" w:eastAsia="en-US" w:bidi="ar-SA"/>
      </w:rPr>
    </w:lvl>
    <w:lvl w:ilvl="2" w:tplc="7A429428">
      <w:numFmt w:val="bullet"/>
      <w:lvlText w:val="•"/>
      <w:lvlJc w:val="left"/>
      <w:pPr>
        <w:ind w:left="2360" w:hanging="360"/>
      </w:pPr>
      <w:rPr>
        <w:rFonts w:hint="default"/>
        <w:lang w:val="en-US" w:eastAsia="en-US" w:bidi="ar-SA"/>
      </w:rPr>
    </w:lvl>
    <w:lvl w:ilvl="3" w:tplc="5C3277E2">
      <w:numFmt w:val="bullet"/>
      <w:lvlText w:val="•"/>
      <w:lvlJc w:val="left"/>
      <w:pPr>
        <w:ind w:left="3280" w:hanging="360"/>
      </w:pPr>
      <w:rPr>
        <w:rFonts w:hint="default"/>
        <w:lang w:val="en-US" w:eastAsia="en-US" w:bidi="ar-SA"/>
      </w:rPr>
    </w:lvl>
    <w:lvl w:ilvl="4" w:tplc="8D2671FA">
      <w:numFmt w:val="bullet"/>
      <w:lvlText w:val="•"/>
      <w:lvlJc w:val="left"/>
      <w:pPr>
        <w:ind w:left="4200" w:hanging="360"/>
      </w:pPr>
      <w:rPr>
        <w:rFonts w:hint="default"/>
        <w:lang w:val="en-US" w:eastAsia="en-US" w:bidi="ar-SA"/>
      </w:rPr>
    </w:lvl>
    <w:lvl w:ilvl="5" w:tplc="23327BDA">
      <w:numFmt w:val="bullet"/>
      <w:lvlText w:val="•"/>
      <w:lvlJc w:val="left"/>
      <w:pPr>
        <w:ind w:left="5120" w:hanging="360"/>
      </w:pPr>
      <w:rPr>
        <w:rFonts w:hint="default"/>
        <w:lang w:val="en-US" w:eastAsia="en-US" w:bidi="ar-SA"/>
      </w:rPr>
    </w:lvl>
    <w:lvl w:ilvl="6" w:tplc="EC900304">
      <w:numFmt w:val="bullet"/>
      <w:lvlText w:val="•"/>
      <w:lvlJc w:val="left"/>
      <w:pPr>
        <w:ind w:left="6040" w:hanging="360"/>
      </w:pPr>
      <w:rPr>
        <w:rFonts w:hint="default"/>
        <w:lang w:val="en-US" w:eastAsia="en-US" w:bidi="ar-SA"/>
      </w:rPr>
    </w:lvl>
    <w:lvl w:ilvl="7" w:tplc="FDF66128">
      <w:numFmt w:val="bullet"/>
      <w:lvlText w:val="•"/>
      <w:lvlJc w:val="left"/>
      <w:pPr>
        <w:ind w:left="6960" w:hanging="360"/>
      </w:pPr>
      <w:rPr>
        <w:rFonts w:hint="default"/>
        <w:lang w:val="en-US" w:eastAsia="en-US" w:bidi="ar-SA"/>
      </w:rPr>
    </w:lvl>
    <w:lvl w:ilvl="8" w:tplc="D2BC1D3E">
      <w:numFmt w:val="bullet"/>
      <w:lvlText w:val="•"/>
      <w:lvlJc w:val="left"/>
      <w:pPr>
        <w:ind w:left="7880" w:hanging="360"/>
      </w:pPr>
      <w:rPr>
        <w:rFonts w:hint="default"/>
        <w:lang w:val="en-US" w:eastAsia="en-US" w:bidi="ar-SA"/>
      </w:rPr>
    </w:lvl>
  </w:abstractNum>
  <w:abstractNum w:abstractNumId="8" w15:restartNumberingAfterBreak="0">
    <w:nsid w:val="4485605B"/>
    <w:multiLevelType w:val="hybridMultilevel"/>
    <w:tmpl w:val="98E291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450E81"/>
    <w:multiLevelType w:val="hybridMultilevel"/>
    <w:tmpl w:val="64163E32"/>
    <w:lvl w:ilvl="0" w:tplc="68F29C2A">
      <w:start w:val="1"/>
      <w:numFmt w:val="decimal"/>
      <w:lvlText w:val="%1."/>
      <w:lvlJc w:val="left"/>
      <w:pPr>
        <w:tabs>
          <w:tab w:val="num" w:pos="360"/>
        </w:tabs>
        <w:ind w:left="360" w:hanging="360"/>
      </w:pPr>
      <w:rPr>
        <w:b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7C43B99"/>
    <w:multiLevelType w:val="multilevel"/>
    <w:tmpl w:val="9DCC0E8A"/>
    <w:lvl w:ilvl="0">
      <w:start w:val="1"/>
      <w:numFmt w:val="lowerLetter"/>
      <w:lvlText w:val="%1."/>
      <w:lvlJc w:val="left"/>
      <w:pPr>
        <w:tabs>
          <w:tab w:val="num" w:pos="720"/>
        </w:tabs>
        <w:ind w:left="720" w:hanging="360"/>
      </w:pPr>
      <w:rPr>
        <w:rFonts w:asciiTheme="minorHAnsi" w:eastAsia="Times New Roman"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4331E5"/>
    <w:multiLevelType w:val="hybridMultilevel"/>
    <w:tmpl w:val="3E50F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6429C"/>
    <w:multiLevelType w:val="multilevel"/>
    <w:tmpl w:val="325C717E"/>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A35EE7"/>
    <w:multiLevelType w:val="multilevel"/>
    <w:tmpl w:val="F8BCF520"/>
    <w:lvl w:ilvl="0">
      <w:start w:val="1"/>
      <w:numFmt w:val="lowerLetter"/>
      <w:lvlText w:val="%1."/>
      <w:lvlJc w:val="left"/>
      <w:pPr>
        <w:tabs>
          <w:tab w:val="num" w:pos="720"/>
        </w:tabs>
        <w:ind w:left="720" w:hanging="360"/>
      </w:pPr>
      <w:rPr>
        <w:rFonts w:asciiTheme="minorHAnsi" w:eastAsia="Times New Roman"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CC37CB"/>
    <w:multiLevelType w:val="multilevel"/>
    <w:tmpl w:val="9E0809A0"/>
    <w:lvl w:ilvl="0">
      <w:start w:val="1"/>
      <w:numFmt w:val="decimal"/>
      <w:lvlText w:val="%1."/>
      <w:lvlJc w:val="left"/>
      <w:pPr>
        <w:ind w:left="720" w:hanging="360"/>
      </w:pPr>
      <w:rPr>
        <w:b/>
        <w:bCs/>
        <w:strike w:val="0"/>
        <w:dstrike w:val="0"/>
        <w:color w:val="auto"/>
        <w:u w:val="none"/>
        <w:effect w:val="none"/>
      </w:rPr>
    </w:lvl>
    <w:lvl w:ilvl="1">
      <w:start w:val="1"/>
      <w:numFmt w:val="lowerLetter"/>
      <w:lvlText w:val="%2."/>
      <w:lvlJc w:val="left"/>
      <w:pPr>
        <w:ind w:left="1440" w:hanging="360"/>
      </w:pPr>
      <w:rPr>
        <w:b/>
        <w:bCs/>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5" w15:restartNumberingAfterBreak="0">
    <w:nsid w:val="693E48F9"/>
    <w:multiLevelType w:val="hybridMultilevel"/>
    <w:tmpl w:val="8234624C"/>
    <w:lvl w:ilvl="0" w:tplc="5CDA968C">
      <w:start w:val="1"/>
      <w:numFmt w:val="decimal"/>
      <w:lvlText w:val="%1."/>
      <w:lvlJc w:val="left"/>
      <w:pPr>
        <w:ind w:left="721" w:hanging="360"/>
      </w:pPr>
      <w:rPr>
        <w:rFonts w:ascii="Calibri" w:eastAsia="Calibri" w:hAnsi="Calibri" w:cs="Calibri" w:hint="default"/>
        <w:b w:val="0"/>
        <w:bCs w:val="0"/>
        <w:i w:val="0"/>
        <w:iCs w:val="0"/>
        <w:spacing w:val="-2"/>
        <w:w w:val="100"/>
        <w:sz w:val="22"/>
        <w:szCs w:val="22"/>
        <w:lang w:val="en-US" w:eastAsia="en-US" w:bidi="ar-SA"/>
      </w:rPr>
    </w:lvl>
    <w:lvl w:ilvl="1" w:tplc="0EC0608E">
      <w:numFmt w:val="bullet"/>
      <w:lvlText w:val="•"/>
      <w:lvlJc w:val="left"/>
      <w:pPr>
        <w:ind w:left="1620" w:hanging="360"/>
      </w:pPr>
      <w:rPr>
        <w:rFonts w:hint="default"/>
        <w:lang w:val="en-US" w:eastAsia="en-US" w:bidi="ar-SA"/>
      </w:rPr>
    </w:lvl>
    <w:lvl w:ilvl="2" w:tplc="87043AEE">
      <w:numFmt w:val="bullet"/>
      <w:lvlText w:val="•"/>
      <w:lvlJc w:val="left"/>
      <w:pPr>
        <w:ind w:left="2520" w:hanging="360"/>
      </w:pPr>
      <w:rPr>
        <w:rFonts w:hint="default"/>
        <w:lang w:val="en-US" w:eastAsia="en-US" w:bidi="ar-SA"/>
      </w:rPr>
    </w:lvl>
    <w:lvl w:ilvl="3" w:tplc="304AD786">
      <w:numFmt w:val="bullet"/>
      <w:lvlText w:val="•"/>
      <w:lvlJc w:val="left"/>
      <w:pPr>
        <w:ind w:left="3420" w:hanging="360"/>
      </w:pPr>
      <w:rPr>
        <w:rFonts w:hint="default"/>
        <w:lang w:val="en-US" w:eastAsia="en-US" w:bidi="ar-SA"/>
      </w:rPr>
    </w:lvl>
    <w:lvl w:ilvl="4" w:tplc="DCD20BD8">
      <w:numFmt w:val="bullet"/>
      <w:lvlText w:val="•"/>
      <w:lvlJc w:val="left"/>
      <w:pPr>
        <w:ind w:left="4320" w:hanging="360"/>
      </w:pPr>
      <w:rPr>
        <w:rFonts w:hint="default"/>
        <w:lang w:val="en-US" w:eastAsia="en-US" w:bidi="ar-SA"/>
      </w:rPr>
    </w:lvl>
    <w:lvl w:ilvl="5" w:tplc="B5B45F0E">
      <w:numFmt w:val="bullet"/>
      <w:lvlText w:val="•"/>
      <w:lvlJc w:val="left"/>
      <w:pPr>
        <w:ind w:left="5220" w:hanging="360"/>
      </w:pPr>
      <w:rPr>
        <w:rFonts w:hint="default"/>
        <w:lang w:val="en-US" w:eastAsia="en-US" w:bidi="ar-SA"/>
      </w:rPr>
    </w:lvl>
    <w:lvl w:ilvl="6" w:tplc="323EE752">
      <w:numFmt w:val="bullet"/>
      <w:lvlText w:val="•"/>
      <w:lvlJc w:val="left"/>
      <w:pPr>
        <w:ind w:left="6120" w:hanging="360"/>
      </w:pPr>
      <w:rPr>
        <w:rFonts w:hint="default"/>
        <w:lang w:val="en-US" w:eastAsia="en-US" w:bidi="ar-SA"/>
      </w:rPr>
    </w:lvl>
    <w:lvl w:ilvl="7" w:tplc="FB7EB834">
      <w:numFmt w:val="bullet"/>
      <w:lvlText w:val="•"/>
      <w:lvlJc w:val="left"/>
      <w:pPr>
        <w:ind w:left="7020" w:hanging="360"/>
      </w:pPr>
      <w:rPr>
        <w:rFonts w:hint="default"/>
        <w:lang w:val="en-US" w:eastAsia="en-US" w:bidi="ar-SA"/>
      </w:rPr>
    </w:lvl>
    <w:lvl w:ilvl="8" w:tplc="2EA49E3C">
      <w:numFmt w:val="bullet"/>
      <w:lvlText w:val="•"/>
      <w:lvlJc w:val="left"/>
      <w:pPr>
        <w:ind w:left="7920" w:hanging="360"/>
      </w:pPr>
      <w:rPr>
        <w:rFonts w:hint="default"/>
        <w:lang w:val="en-US" w:eastAsia="en-US" w:bidi="ar-SA"/>
      </w:rPr>
    </w:lvl>
  </w:abstractNum>
  <w:abstractNum w:abstractNumId="16" w15:restartNumberingAfterBreak="0">
    <w:nsid w:val="6C7474F0"/>
    <w:multiLevelType w:val="multilevel"/>
    <w:tmpl w:val="D9A4E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8E632A"/>
    <w:multiLevelType w:val="hybridMultilevel"/>
    <w:tmpl w:val="F69C62BA"/>
    <w:lvl w:ilvl="0" w:tplc="0D5E2982">
      <w:start w:val="1"/>
      <w:numFmt w:val="decimal"/>
      <w:lvlText w:val="%1."/>
      <w:lvlJc w:val="left"/>
      <w:pPr>
        <w:ind w:left="721" w:hanging="360"/>
      </w:pPr>
      <w:rPr>
        <w:rFonts w:ascii="Calibri" w:eastAsia="Calibri" w:hAnsi="Calibri" w:cs="Calibri" w:hint="default"/>
        <w:b w:val="0"/>
        <w:bCs w:val="0"/>
        <w:i w:val="0"/>
        <w:iCs w:val="0"/>
        <w:spacing w:val="-2"/>
        <w:w w:val="100"/>
        <w:sz w:val="22"/>
        <w:szCs w:val="22"/>
        <w:lang w:val="en-US" w:eastAsia="en-US" w:bidi="ar-SA"/>
      </w:rPr>
    </w:lvl>
    <w:lvl w:ilvl="1" w:tplc="B7B8C1F0">
      <w:numFmt w:val="bullet"/>
      <w:lvlText w:val="•"/>
      <w:lvlJc w:val="left"/>
      <w:pPr>
        <w:ind w:left="1620" w:hanging="360"/>
      </w:pPr>
      <w:rPr>
        <w:rFonts w:hint="default"/>
        <w:lang w:val="en-US" w:eastAsia="en-US" w:bidi="ar-SA"/>
      </w:rPr>
    </w:lvl>
    <w:lvl w:ilvl="2" w:tplc="A08E0AAE">
      <w:numFmt w:val="bullet"/>
      <w:lvlText w:val="•"/>
      <w:lvlJc w:val="left"/>
      <w:pPr>
        <w:ind w:left="2520" w:hanging="360"/>
      </w:pPr>
      <w:rPr>
        <w:rFonts w:hint="default"/>
        <w:lang w:val="en-US" w:eastAsia="en-US" w:bidi="ar-SA"/>
      </w:rPr>
    </w:lvl>
    <w:lvl w:ilvl="3" w:tplc="229AD4A2">
      <w:numFmt w:val="bullet"/>
      <w:lvlText w:val="•"/>
      <w:lvlJc w:val="left"/>
      <w:pPr>
        <w:ind w:left="3420" w:hanging="360"/>
      </w:pPr>
      <w:rPr>
        <w:rFonts w:hint="default"/>
        <w:lang w:val="en-US" w:eastAsia="en-US" w:bidi="ar-SA"/>
      </w:rPr>
    </w:lvl>
    <w:lvl w:ilvl="4" w:tplc="EC6C9C7C">
      <w:numFmt w:val="bullet"/>
      <w:lvlText w:val="•"/>
      <w:lvlJc w:val="left"/>
      <w:pPr>
        <w:ind w:left="4320" w:hanging="360"/>
      </w:pPr>
      <w:rPr>
        <w:rFonts w:hint="default"/>
        <w:lang w:val="en-US" w:eastAsia="en-US" w:bidi="ar-SA"/>
      </w:rPr>
    </w:lvl>
    <w:lvl w:ilvl="5" w:tplc="EE20D39C">
      <w:numFmt w:val="bullet"/>
      <w:lvlText w:val="•"/>
      <w:lvlJc w:val="left"/>
      <w:pPr>
        <w:ind w:left="5220" w:hanging="360"/>
      </w:pPr>
      <w:rPr>
        <w:rFonts w:hint="default"/>
        <w:lang w:val="en-US" w:eastAsia="en-US" w:bidi="ar-SA"/>
      </w:rPr>
    </w:lvl>
    <w:lvl w:ilvl="6" w:tplc="A65823B4">
      <w:numFmt w:val="bullet"/>
      <w:lvlText w:val="•"/>
      <w:lvlJc w:val="left"/>
      <w:pPr>
        <w:ind w:left="6120" w:hanging="360"/>
      </w:pPr>
      <w:rPr>
        <w:rFonts w:hint="default"/>
        <w:lang w:val="en-US" w:eastAsia="en-US" w:bidi="ar-SA"/>
      </w:rPr>
    </w:lvl>
    <w:lvl w:ilvl="7" w:tplc="F252EE30">
      <w:numFmt w:val="bullet"/>
      <w:lvlText w:val="•"/>
      <w:lvlJc w:val="left"/>
      <w:pPr>
        <w:ind w:left="7020" w:hanging="360"/>
      </w:pPr>
      <w:rPr>
        <w:rFonts w:hint="default"/>
        <w:lang w:val="en-US" w:eastAsia="en-US" w:bidi="ar-SA"/>
      </w:rPr>
    </w:lvl>
    <w:lvl w:ilvl="8" w:tplc="623E40D2">
      <w:numFmt w:val="bullet"/>
      <w:lvlText w:val="•"/>
      <w:lvlJc w:val="left"/>
      <w:pPr>
        <w:ind w:left="7920" w:hanging="360"/>
      </w:pPr>
      <w:rPr>
        <w:rFonts w:hint="default"/>
        <w:lang w:val="en-US" w:eastAsia="en-US" w:bidi="ar-SA"/>
      </w:rPr>
    </w:lvl>
  </w:abstractNum>
  <w:num w:numId="1" w16cid:durableId="752355239">
    <w:abstractNumId w:val="9"/>
  </w:num>
  <w:num w:numId="2" w16cid:durableId="703023217">
    <w:abstractNumId w:val="3"/>
  </w:num>
  <w:num w:numId="3" w16cid:durableId="498276137">
    <w:abstractNumId w:val="8"/>
  </w:num>
  <w:num w:numId="4" w16cid:durableId="947813961">
    <w:abstractNumId w:val="11"/>
  </w:num>
  <w:num w:numId="5" w16cid:durableId="13414673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3879946">
    <w:abstractNumId w:val="7"/>
  </w:num>
  <w:num w:numId="7" w16cid:durableId="398597195">
    <w:abstractNumId w:val="4"/>
  </w:num>
  <w:num w:numId="8" w16cid:durableId="1668895511">
    <w:abstractNumId w:val="17"/>
  </w:num>
  <w:num w:numId="9" w16cid:durableId="603465956">
    <w:abstractNumId w:val="15"/>
  </w:num>
  <w:num w:numId="10" w16cid:durableId="2106341917">
    <w:abstractNumId w:val="0"/>
  </w:num>
  <w:num w:numId="11" w16cid:durableId="1622036625">
    <w:abstractNumId w:val="1"/>
  </w:num>
  <w:num w:numId="12" w16cid:durableId="1873347033">
    <w:abstractNumId w:val="6"/>
  </w:num>
  <w:num w:numId="13" w16cid:durableId="9894055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6714249">
    <w:abstractNumId w:val="16"/>
  </w:num>
  <w:num w:numId="15" w16cid:durableId="1491946514">
    <w:abstractNumId w:val="12"/>
  </w:num>
  <w:num w:numId="16" w16cid:durableId="2133471696">
    <w:abstractNumId w:val="10"/>
  </w:num>
  <w:num w:numId="17" w16cid:durableId="1625694547">
    <w:abstractNumId w:val="13"/>
  </w:num>
  <w:num w:numId="18" w16cid:durableId="1568497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89"/>
    <w:rsid w:val="000008CF"/>
    <w:rsid w:val="00003F6E"/>
    <w:rsid w:val="00005605"/>
    <w:rsid w:val="00007275"/>
    <w:rsid w:val="000167DE"/>
    <w:rsid w:val="00022A66"/>
    <w:rsid w:val="00024677"/>
    <w:rsid w:val="00027BB2"/>
    <w:rsid w:val="00030579"/>
    <w:rsid w:val="000335C4"/>
    <w:rsid w:val="000338A8"/>
    <w:rsid w:val="00035A77"/>
    <w:rsid w:val="00035BBD"/>
    <w:rsid w:val="00037F9F"/>
    <w:rsid w:val="00042B6E"/>
    <w:rsid w:val="0004580A"/>
    <w:rsid w:val="00047FDC"/>
    <w:rsid w:val="0005446A"/>
    <w:rsid w:val="00055B8F"/>
    <w:rsid w:val="00056920"/>
    <w:rsid w:val="00061422"/>
    <w:rsid w:val="00062C1B"/>
    <w:rsid w:val="00062C9F"/>
    <w:rsid w:val="00064A05"/>
    <w:rsid w:val="00067A99"/>
    <w:rsid w:val="00070D49"/>
    <w:rsid w:val="00082432"/>
    <w:rsid w:val="00082474"/>
    <w:rsid w:val="0008407F"/>
    <w:rsid w:val="0008668E"/>
    <w:rsid w:val="0009059F"/>
    <w:rsid w:val="00090BB3"/>
    <w:rsid w:val="00093257"/>
    <w:rsid w:val="00093C75"/>
    <w:rsid w:val="00094BC7"/>
    <w:rsid w:val="00095690"/>
    <w:rsid w:val="00097EB4"/>
    <w:rsid w:val="000A1A1A"/>
    <w:rsid w:val="000A2206"/>
    <w:rsid w:val="000A2430"/>
    <w:rsid w:val="000A3A77"/>
    <w:rsid w:val="000A3B8D"/>
    <w:rsid w:val="000A452C"/>
    <w:rsid w:val="000A6C2E"/>
    <w:rsid w:val="000A7748"/>
    <w:rsid w:val="000B0EC4"/>
    <w:rsid w:val="000B133F"/>
    <w:rsid w:val="000B1B20"/>
    <w:rsid w:val="000B33F2"/>
    <w:rsid w:val="000B4365"/>
    <w:rsid w:val="000C0C9E"/>
    <w:rsid w:val="000C3199"/>
    <w:rsid w:val="000C3C8F"/>
    <w:rsid w:val="000C5247"/>
    <w:rsid w:val="000D20D6"/>
    <w:rsid w:val="000D2C51"/>
    <w:rsid w:val="000D5D77"/>
    <w:rsid w:val="000E0081"/>
    <w:rsid w:val="000E2470"/>
    <w:rsid w:val="000E3740"/>
    <w:rsid w:val="000E494B"/>
    <w:rsid w:val="000E5A45"/>
    <w:rsid w:val="000F038D"/>
    <w:rsid w:val="00100DC8"/>
    <w:rsid w:val="00101C70"/>
    <w:rsid w:val="0010212C"/>
    <w:rsid w:val="0010267C"/>
    <w:rsid w:val="00115623"/>
    <w:rsid w:val="0011749B"/>
    <w:rsid w:val="001223B0"/>
    <w:rsid w:val="00125C25"/>
    <w:rsid w:val="001272DF"/>
    <w:rsid w:val="001319A3"/>
    <w:rsid w:val="001342FE"/>
    <w:rsid w:val="00140481"/>
    <w:rsid w:val="001405EA"/>
    <w:rsid w:val="00145838"/>
    <w:rsid w:val="00155203"/>
    <w:rsid w:val="001554EF"/>
    <w:rsid w:val="00163F10"/>
    <w:rsid w:val="00164283"/>
    <w:rsid w:val="0016574C"/>
    <w:rsid w:val="0016633E"/>
    <w:rsid w:val="00173DA7"/>
    <w:rsid w:val="00175323"/>
    <w:rsid w:val="00175739"/>
    <w:rsid w:val="0018142A"/>
    <w:rsid w:val="00183D2E"/>
    <w:rsid w:val="001864ED"/>
    <w:rsid w:val="0018709E"/>
    <w:rsid w:val="0019060E"/>
    <w:rsid w:val="00190BDE"/>
    <w:rsid w:val="00191887"/>
    <w:rsid w:val="001952DE"/>
    <w:rsid w:val="00197581"/>
    <w:rsid w:val="001A226A"/>
    <w:rsid w:val="001A2AC9"/>
    <w:rsid w:val="001B5371"/>
    <w:rsid w:val="001B68C6"/>
    <w:rsid w:val="001B6DCF"/>
    <w:rsid w:val="001C5041"/>
    <w:rsid w:val="001C52F0"/>
    <w:rsid w:val="001D0854"/>
    <w:rsid w:val="001D0E6A"/>
    <w:rsid w:val="001D25E7"/>
    <w:rsid w:val="001D6887"/>
    <w:rsid w:val="001E1AAE"/>
    <w:rsid w:val="001E1F3D"/>
    <w:rsid w:val="001F1B58"/>
    <w:rsid w:val="001F213F"/>
    <w:rsid w:val="001F28E5"/>
    <w:rsid w:val="001F5289"/>
    <w:rsid w:val="001F6179"/>
    <w:rsid w:val="00202A8B"/>
    <w:rsid w:val="00203CF1"/>
    <w:rsid w:val="00205941"/>
    <w:rsid w:val="00205A4F"/>
    <w:rsid w:val="00206497"/>
    <w:rsid w:val="002121CF"/>
    <w:rsid w:val="00213220"/>
    <w:rsid w:val="00221B60"/>
    <w:rsid w:val="0022275B"/>
    <w:rsid w:val="002339AE"/>
    <w:rsid w:val="00233F0B"/>
    <w:rsid w:val="00235283"/>
    <w:rsid w:val="0023766F"/>
    <w:rsid w:val="0024065B"/>
    <w:rsid w:val="00240ABB"/>
    <w:rsid w:val="002413F2"/>
    <w:rsid w:val="002419CC"/>
    <w:rsid w:val="0024458E"/>
    <w:rsid w:val="00244A76"/>
    <w:rsid w:val="0024685A"/>
    <w:rsid w:val="0024747B"/>
    <w:rsid w:val="00247F4C"/>
    <w:rsid w:val="0025019E"/>
    <w:rsid w:val="00251148"/>
    <w:rsid w:val="0027267E"/>
    <w:rsid w:val="00276011"/>
    <w:rsid w:val="00281349"/>
    <w:rsid w:val="002819E7"/>
    <w:rsid w:val="002857A4"/>
    <w:rsid w:val="00294E67"/>
    <w:rsid w:val="002A2894"/>
    <w:rsid w:val="002A3B74"/>
    <w:rsid w:val="002A5186"/>
    <w:rsid w:val="002B1ECA"/>
    <w:rsid w:val="002B35EB"/>
    <w:rsid w:val="002B3D6A"/>
    <w:rsid w:val="002C09F2"/>
    <w:rsid w:val="002C21EF"/>
    <w:rsid w:val="002D285E"/>
    <w:rsid w:val="002D45F7"/>
    <w:rsid w:val="002E0094"/>
    <w:rsid w:val="002E42F1"/>
    <w:rsid w:val="002E68F1"/>
    <w:rsid w:val="002E7002"/>
    <w:rsid w:val="002F15ED"/>
    <w:rsid w:val="002F1B29"/>
    <w:rsid w:val="002F1FA8"/>
    <w:rsid w:val="002F38D3"/>
    <w:rsid w:val="002F3A44"/>
    <w:rsid w:val="002F52CA"/>
    <w:rsid w:val="002F7FFB"/>
    <w:rsid w:val="00301324"/>
    <w:rsid w:val="00302D0D"/>
    <w:rsid w:val="003042C6"/>
    <w:rsid w:val="0030495E"/>
    <w:rsid w:val="00312413"/>
    <w:rsid w:val="003140F3"/>
    <w:rsid w:val="00324AC3"/>
    <w:rsid w:val="00326492"/>
    <w:rsid w:val="0033468D"/>
    <w:rsid w:val="00335B7E"/>
    <w:rsid w:val="00337C0D"/>
    <w:rsid w:val="00337E44"/>
    <w:rsid w:val="00343117"/>
    <w:rsid w:val="003464C1"/>
    <w:rsid w:val="00352B58"/>
    <w:rsid w:val="0035687D"/>
    <w:rsid w:val="00360FEE"/>
    <w:rsid w:val="00361353"/>
    <w:rsid w:val="00362C6E"/>
    <w:rsid w:val="00366F82"/>
    <w:rsid w:val="00367CD0"/>
    <w:rsid w:val="00371058"/>
    <w:rsid w:val="003715D1"/>
    <w:rsid w:val="00372379"/>
    <w:rsid w:val="00373E37"/>
    <w:rsid w:val="00375600"/>
    <w:rsid w:val="00380E34"/>
    <w:rsid w:val="00384468"/>
    <w:rsid w:val="0038737F"/>
    <w:rsid w:val="003928E3"/>
    <w:rsid w:val="003A1505"/>
    <w:rsid w:val="003A4E8D"/>
    <w:rsid w:val="003A535F"/>
    <w:rsid w:val="003A6D9A"/>
    <w:rsid w:val="003B0A44"/>
    <w:rsid w:val="003B2EDF"/>
    <w:rsid w:val="003B5A66"/>
    <w:rsid w:val="003C05C8"/>
    <w:rsid w:val="003C0B06"/>
    <w:rsid w:val="003C11B4"/>
    <w:rsid w:val="003C1B55"/>
    <w:rsid w:val="003C273B"/>
    <w:rsid w:val="003C2764"/>
    <w:rsid w:val="003C4F52"/>
    <w:rsid w:val="003D3165"/>
    <w:rsid w:val="003D533F"/>
    <w:rsid w:val="003D5A5C"/>
    <w:rsid w:val="003D6C91"/>
    <w:rsid w:val="003D70BA"/>
    <w:rsid w:val="003E207F"/>
    <w:rsid w:val="003E26B6"/>
    <w:rsid w:val="003E50C8"/>
    <w:rsid w:val="003E5658"/>
    <w:rsid w:val="003E5B79"/>
    <w:rsid w:val="003E66D7"/>
    <w:rsid w:val="003E7F32"/>
    <w:rsid w:val="003F175D"/>
    <w:rsid w:val="003F4260"/>
    <w:rsid w:val="003F4E33"/>
    <w:rsid w:val="003F5415"/>
    <w:rsid w:val="003F5B50"/>
    <w:rsid w:val="00400236"/>
    <w:rsid w:val="0040194D"/>
    <w:rsid w:val="004019EF"/>
    <w:rsid w:val="004031D2"/>
    <w:rsid w:val="0040386C"/>
    <w:rsid w:val="0040406B"/>
    <w:rsid w:val="004050F6"/>
    <w:rsid w:val="00410418"/>
    <w:rsid w:val="004105D7"/>
    <w:rsid w:val="0041146C"/>
    <w:rsid w:val="004115AB"/>
    <w:rsid w:val="004138A5"/>
    <w:rsid w:val="0041588F"/>
    <w:rsid w:val="004206E0"/>
    <w:rsid w:val="0042230A"/>
    <w:rsid w:val="00427D5F"/>
    <w:rsid w:val="00433119"/>
    <w:rsid w:val="004350F4"/>
    <w:rsid w:val="004379B4"/>
    <w:rsid w:val="00437F16"/>
    <w:rsid w:val="0044452C"/>
    <w:rsid w:val="00450D92"/>
    <w:rsid w:val="0045233F"/>
    <w:rsid w:val="004549F5"/>
    <w:rsid w:val="00457CBA"/>
    <w:rsid w:val="00461DCF"/>
    <w:rsid w:val="0046294A"/>
    <w:rsid w:val="00466C61"/>
    <w:rsid w:val="004700B3"/>
    <w:rsid w:val="0047488D"/>
    <w:rsid w:val="004750A9"/>
    <w:rsid w:val="00476C2B"/>
    <w:rsid w:val="0047734D"/>
    <w:rsid w:val="00481475"/>
    <w:rsid w:val="0048182A"/>
    <w:rsid w:val="0048560F"/>
    <w:rsid w:val="00491D91"/>
    <w:rsid w:val="00493122"/>
    <w:rsid w:val="00493761"/>
    <w:rsid w:val="004957FF"/>
    <w:rsid w:val="004A13B0"/>
    <w:rsid w:val="004A21C9"/>
    <w:rsid w:val="004A78F5"/>
    <w:rsid w:val="004A7B73"/>
    <w:rsid w:val="004B0E56"/>
    <w:rsid w:val="004B58C9"/>
    <w:rsid w:val="004B6EA6"/>
    <w:rsid w:val="004C3ABB"/>
    <w:rsid w:val="004D1362"/>
    <w:rsid w:val="004D15C2"/>
    <w:rsid w:val="004D1B05"/>
    <w:rsid w:val="004D2866"/>
    <w:rsid w:val="004D32A8"/>
    <w:rsid w:val="004D3DE9"/>
    <w:rsid w:val="004D470E"/>
    <w:rsid w:val="004D6F7B"/>
    <w:rsid w:val="004E0A9C"/>
    <w:rsid w:val="004E0B7D"/>
    <w:rsid w:val="004E14B3"/>
    <w:rsid w:val="004E35DC"/>
    <w:rsid w:val="004E49FB"/>
    <w:rsid w:val="004E507D"/>
    <w:rsid w:val="004E6ECB"/>
    <w:rsid w:val="004F0D91"/>
    <w:rsid w:val="004F7DB0"/>
    <w:rsid w:val="00502754"/>
    <w:rsid w:val="00504A28"/>
    <w:rsid w:val="005114C6"/>
    <w:rsid w:val="00516E1F"/>
    <w:rsid w:val="005179B5"/>
    <w:rsid w:val="00520AB0"/>
    <w:rsid w:val="005222FC"/>
    <w:rsid w:val="00525F1B"/>
    <w:rsid w:val="0052783F"/>
    <w:rsid w:val="00531FC2"/>
    <w:rsid w:val="005335EF"/>
    <w:rsid w:val="0053711B"/>
    <w:rsid w:val="00537294"/>
    <w:rsid w:val="0054000F"/>
    <w:rsid w:val="00545BB2"/>
    <w:rsid w:val="0055199B"/>
    <w:rsid w:val="00553CF9"/>
    <w:rsid w:val="0055439F"/>
    <w:rsid w:val="00556607"/>
    <w:rsid w:val="00557DD5"/>
    <w:rsid w:val="00563397"/>
    <w:rsid w:val="00571FEE"/>
    <w:rsid w:val="005742C3"/>
    <w:rsid w:val="00574596"/>
    <w:rsid w:val="005772F9"/>
    <w:rsid w:val="00581422"/>
    <w:rsid w:val="005816EB"/>
    <w:rsid w:val="005864A2"/>
    <w:rsid w:val="00586C67"/>
    <w:rsid w:val="00587BDE"/>
    <w:rsid w:val="00594B64"/>
    <w:rsid w:val="00594C04"/>
    <w:rsid w:val="005952EC"/>
    <w:rsid w:val="0059639A"/>
    <w:rsid w:val="0059660E"/>
    <w:rsid w:val="00597322"/>
    <w:rsid w:val="005A388F"/>
    <w:rsid w:val="005B0122"/>
    <w:rsid w:val="005B0253"/>
    <w:rsid w:val="005C162B"/>
    <w:rsid w:val="005C6EB1"/>
    <w:rsid w:val="005D369D"/>
    <w:rsid w:val="005D56E9"/>
    <w:rsid w:val="005E03F5"/>
    <w:rsid w:val="005E21E9"/>
    <w:rsid w:val="005E64F2"/>
    <w:rsid w:val="005E689C"/>
    <w:rsid w:val="005E7B69"/>
    <w:rsid w:val="005F3B27"/>
    <w:rsid w:val="00600836"/>
    <w:rsid w:val="0060379B"/>
    <w:rsid w:val="006064C6"/>
    <w:rsid w:val="006102A8"/>
    <w:rsid w:val="00610777"/>
    <w:rsid w:val="006119D8"/>
    <w:rsid w:val="0061462B"/>
    <w:rsid w:val="00616C6F"/>
    <w:rsid w:val="00616CF3"/>
    <w:rsid w:val="006204E1"/>
    <w:rsid w:val="00620938"/>
    <w:rsid w:val="006211C4"/>
    <w:rsid w:val="0062636B"/>
    <w:rsid w:val="006264CE"/>
    <w:rsid w:val="00634564"/>
    <w:rsid w:val="00634655"/>
    <w:rsid w:val="0063568A"/>
    <w:rsid w:val="006409DC"/>
    <w:rsid w:val="00641880"/>
    <w:rsid w:val="00641F73"/>
    <w:rsid w:val="0064487E"/>
    <w:rsid w:val="0065068A"/>
    <w:rsid w:val="00652ACF"/>
    <w:rsid w:val="00661A0E"/>
    <w:rsid w:val="00665CB8"/>
    <w:rsid w:val="006767BB"/>
    <w:rsid w:val="006807F3"/>
    <w:rsid w:val="00681412"/>
    <w:rsid w:val="00683B2A"/>
    <w:rsid w:val="00687C70"/>
    <w:rsid w:val="00687F62"/>
    <w:rsid w:val="00695C43"/>
    <w:rsid w:val="006A033C"/>
    <w:rsid w:val="006A0942"/>
    <w:rsid w:val="006A2BB6"/>
    <w:rsid w:val="006A7BBA"/>
    <w:rsid w:val="006B1EAC"/>
    <w:rsid w:val="006B55B8"/>
    <w:rsid w:val="006B5D19"/>
    <w:rsid w:val="006C10AF"/>
    <w:rsid w:val="006C2E5F"/>
    <w:rsid w:val="006C5815"/>
    <w:rsid w:val="006C5AE0"/>
    <w:rsid w:val="006D1B14"/>
    <w:rsid w:val="006D20DA"/>
    <w:rsid w:val="006D30C9"/>
    <w:rsid w:val="006E407D"/>
    <w:rsid w:val="006F08CF"/>
    <w:rsid w:val="006F3D2D"/>
    <w:rsid w:val="0070203F"/>
    <w:rsid w:val="00706093"/>
    <w:rsid w:val="007079EE"/>
    <w:rsid w:val="00710B16"/>
    <w:rsid w:val="00713816"/>
    <w:rsid w:val="007158C1"/>
    <w:rsid w:val="007169DB"/>
    <w:rsid w:val="00720A84"/>
    <w:rsid w:val="00720D37"/>
    <w:rsid w:val="00721648"/>
    <w:rsid w:val="00726D10"/>
    <w:rsid w:val="00727207"/>
    <w:rsid w:val="00727C24"/>
    <w:rsid w:val="007315F9"/>
    <w:rsid w:val="00731D5D"/>
    <w:rsid w:val="007325E3"/>
    <w:rsid w:val="007427C0"/>
    <w:rsid w:val="00744744"/>
    <w:rsid w:val="007472DB"/>
    <w:rsid w:val="00753C62"/>
    <w:rsid w:val="00765C68"/>
    <w:rsid w:val="0076625B"/>
    <w:rsid w:val="00767BFD"/>
    <w:rsid w:val="00773017"/>
    <w:rsid w:val="00773E27"/>
    <w:rsid w:val="0077629F"/>
    <w:rsid w:val="0078519D"/>
    <w:rsid w:val="00786E93"/>
    <w:rsid w:val="007952EF"/>
    <w:rsid w:val="00795C9B"/>
    <w:rsid w:val="007A1164"/>
    <w:rsid w:val="007A138D"/>
    <w:rsid w:val="007A15C0"/>
    <w:rsid w:val="007A2FAF"/>
    <w:rsid w:val="007A4547"/>
    <w:rsid w:val="007A52E5"/>
    <w:rsid w:val="007B3A05"/>
    <w:rsid w:val="007B3D91"/>
    <w:rsid w:val="007B4140"/>
    <w:rsid w:val="007B46D3"/>
    <w:rsid w:val="007B4937"/>
    <w:rsid w:val="007C0BC2"/>
    <w:rsid w:val="007D6E59"/>
    <w:rsid w:val="007E205A"/>
    <w:rsid w:val="007E2B79"/>
    <w:rsid w:val="007E4FBB"/>
    <w:rsid w:val="007E5093"/>
    <w:rsid w:val="007E51A6"/>
    <w:rsid w:val="007E5B98"/>
    <w:rsid w:val="007E769E"/>
    <w:rsid w:val="007F16B5"/>
    <w:rsid w:val="007F19B5"/>
    <w:rsid w:val="007F19FA"/>
    <w:rsid w:val="007F3210"/>
    <w:rsid w:val="007F66DC"/>
    <w:rsid w:val="00803910"/>
    <w:rsid w:val="008046BA"/>
    <w:rsid w:val="008049F4"/>
    <w:rsid w:val="00804E0E"/>
    <w:rsid w:val="00807CB4"/>
    <w:rsid w:val="00813148"/>
    <w:rsid w:val="00813D30"/>
    <w:rsid w:val="00815B37"/>
    <w:rsid w:val="00820409"/>
    <w:rsid w:val="00822641"/>
    <w:rsid w:val="00830A52"/>
    <w:rsid w:val="00830F30"/>
    <w:rsid w:val="00832078"/>
    <w:rsid w:val="00832F0D"/>
    <w:rsid w:val="0083381D"/>
    <w:rsid w:val="0083405B"/>
    <w:rsid w:val="00835586"/>
    <w:rsid w:val="00836E06"/>
    <w:rsid w:val="00847979"/>
    <w:rsid w:val="008519D7"/>
    <w:rsid w:val="00856105"/>
    <w:rsid w:val="008575F8"/>
    <w:rsid w:val="00860E54"/>
    <w:rsid w:val="008612AD"/>
    <w:rsid w:val="008629D6"/>
    <w:rsid w:val="0086316A"/>
    <w:rsid w:val="008635C5"/>
    <w:rsid w:val="0086585B"/>
    <w:rsid w:val="00877E03"/>
    <w:rsid w:val="0088385B"/>
    <w:rsid w:val="0088410D"/>
    <w:rsid w:val="00887372"/>
    <w:rsid w:val="00887440"/>
    <w:rsid w:val="00893C68"/>
    <w:rsid w:val="00893E6E"/>
    <w:rsid w:val="0089640D"/>
    <w:rsid w:val="008A1C89"/>
    <w:rsid w:val="008A1CEC"/>
    <w:rsid w:val="008A1E34"/>
    <w:rsid w:val="008A37BA"/>
    <w:rsid w:val="008A47E1"/>
    <w:rsid w:val="008A7AEB"/>
    <w:rsid w:val="008B7B91"/>
    <w:rsid w:val="008C2724"/>
    <w:rsid w:val="008C4674"/>
    <w:rsid w:val="008D14D4"/>
    <w:rsid w:val="008D496D"/>
    <w:rsid w:val="008D680B"/>
    <w:rsid w:val="008D7AEF"/>
    <w:rsid w:val="008E20B7"/>
    <w:rsid w:val="008E2301"/>
    <w:rsid w:val="00901600"/>
    <w:rsid w:val="00904194"/>
    <w:rsid w:val="00911DDE"/>
    <w:rsid w:val="00912577"/>
    <w:rsid w:val="0091706E"/>
    <w:rsid w:val="00917D44"/>
    <w:rsid w:val="00923B45"/>
    <w:rsid w:val="00925D62"/>
    <w:rsid w:val="0092693C"/>
    <w:rsid w:val="00927B49"/>
    <w:rsid w:val="00934AE6"/>
    <w:rsid w:val="00941659"/>
    <w:rsid w:val="00943DF2"/>
    <w:rsid w:val="009463A4"/>
    <w:rsid w:val="00946948"/>
    <w:rsid w:val="0095167C"/>
    <w:rsid w:val="00952A68"/>
    <w:rsid w:val="0095305C"/>
    <w:rsid w:val="00955472"/>
    <w:rsid w:val="009578C5"/>
    <w:rsid w:val="00962BE5"/>
    <w:rsid w:val="0096398B"/>
    <w:rsid w:val="00964815"/>
    <w:rsid w:val="00970C12"/>
    <w:rsid w:val="00973E50"/>
    <w:rsid w:val="0097566E"/>
    <w:rsid w:val="0097626E"/>
    <w:rsid w:val="00990419"/>
    <w:rsid w:val="009A1BCB"/>
    <w:rsid w:val="009A2750"/>
    <w:rsid w:val="009A5A0C"/>
    <w:rsid w:val="009A7080"/>
    <w:rsid w:val="009B016A"/>
    <w:rsid w:val="009B3DA1"/>
    <w:rsid w:val="009B65B5"/>
    <w:rsid w:val="009C0A78"/>
    <w:rsid w:val="009C2148"/>
    <w:rsid w:val="009C349F"/>
    <w:rsid w:val="009C3BEA"/>
    <w:rsid w:val="009C46FE"/>
    <w:rsid w:val="009C77C2"/>
    <w:rsid w:val="009D011F"/>
    <w:rsid w:val="009D24D6"/>
    <w:rsid w:val="009D5EC5"/>
    <w:rsid w:val="009D6376"/>
    <w:rsid w:val="009E347B"/>
    <w:rsid w:val="009E5F75"/>
    <w:rsid w:val="009E65C0"/>
    <w:rsid w:val="009E7DB9"/>
    <w:rsid w:val="009E7E9D"/>
    <w:rsid w:val="009F0811"/>
    <w:rsid w:val="009F16AD"/>
    <w:rsid w:val="009F21BB"/>
    <w:rsid w:val="009F350A"/>
    <w:rsid w:val="009F653C"/>
    <w:rsid w:val="00A04A59"/>
    <w:rsid w:val="00A06390"/>
    <w:rsid w:val="00A0799E"/>
    <w:rsid w:val="00A154C0"/>
    <w:rsid w:val="00A15B88"/>
    <w:rsid w:val="00A15FAD"/>
    <w:rsid w:val="00A170C8"/>
    <w:rsid w:val="00A17894"/>
    <w:rsid w:val="00A27F7A"/>
    <w:rsid w:val="00A31B43"/>
    <w:rsid w:val="00A353FF"/>
    <w:rsid w:val="00A4333B"/>
    <w:rsid w:val="00A436C7"/>
    <w:rsid w:val="00A436D4"/>
    <w:rsid w:val="00A44F10"/>
    <w:rsid w:val="00A45E7F"/>
    <w:rsid w:val="00A4707B"/>
    <w:rsid w:val="00A53461"/>
    <w:rsid w:val="00A6198E"/>
    <w:rsid w:val="00A626EA"/>
    <w:rsid w:val="00A6493C"/>
    <w:rsid w:val="00A65367"/>
    <w:rsid w:val="00A65F04"/>
    <w:rsid w:val="00A674CE"/>
    <w:rsid w:val="00A70DD0"/>
    <w:rsid w:val="00A76733"/>
    <w:rsid w:val="00A77D75"/>
    <w:rsid w:val="00A80936"/>
    <w:rsid w:val="00A8408F"/>
    <w:rsid w:val="00A85094"/>
    <w:rsid w:val="00A85261"/>
    <w:rsid w:val="00A8532A"/>
    <w:rsid w:val="00A85E84"/>
    <w:rsid w:val="00A86894"/>
    <w:rsid w:val="00A87B97"/>
    <w:rsid w:val="00A91B3E"/>
    <w:rsid w:val="00A97503"/>
    <w:rsid w:val="00AA1E9A"/>
    <w:rsid w:val="00AA5FCE"/>
    <w:rsid w:val="00AA6D2D"/>
    <w:rsid w:val="00AA7475"/>
    <w:rsid w:val="00AB3876"/>
    <w:rsid w:val="00AB63A5"/>
    <w:rsid w:val="00AB7E92"/>
    <w:rsid w:val="00AC22BB"/>
    <w:rsid w:val="00AC4DB3"/>
    <w:rsid w:val="00AC4E0E"/>
    <w:rsid w:val="00AC5D13"/>
    <w:rsid w:val="00AC64AE"/>
    <w:rsid w:val="00AC6928"/>
    <w:rsid w:val="00AC7532"/>
    <w:rsid w:val="00AD367C"/>
    <w:rsid w:val="00AD3C2C"/>
    <w:rsid w:val="00AD4C73"/>
    <w:rsid w:val="00AD7831"/>
    <w:rsid w:val="00AD7F47"/>
    <w:rsid w:val="00AE688F"/>
    <w:rsid w:val="00AF1AC3"/>
    <w:rsid w:val="00AF3FD7"/>
    <w:rsid w:val="00B01145"/>
    <w:rsid w:val="00B024A6"/>
    <w:rsid w:val="00B02AC0"/>
    <w:rsid w:val="00B035E1"/>
    <w:rsid w:val="00B109F8"/>
    <w:rsid w:val="00B11482"/>
    <w:rsid w:val="00B130B0"/>
    <w:rsid w:val="00B13BB1"/>
    <w:rsid w:val="00B15D0F"/>
    <w:rsid w:val="00B22DA7"/>
    <w:rsid w:val="00B26C3D"/>
    <w:rsid w:val="00B270A5"/>
    <w:rsid w:val="00B313A1"/>
    <w:rsid w:val="00B3636F"/>
    <w:rsid w:val="00B40F27"/>
    <w:rsid w:val="00B41491"/>
    <w:rsid w:val="00B418BA"/>
    <w:rsid w:val="00B41A0B"/>
    <w:rsid w:val="00B43532"/>
    <w:rsid w:val="00B4378D"/>
    <w:rsid w:val="00B43960"/>
    <w:rsid w:val="00B4510C"/>
    <w:rsid w:val="00B451BE"/>
    <w:rsid w:val="00B50C2C"/>
    <w:rsid w:val="00B50C88"/>
    <w:rsid w:val="00B52E5D"/>
    <w:rsid w:val="00B566F7"/>
    <w:rsid w:val="00B57122"/>
    <w:rsid w:val="00B574C7"/>
    <w:rsid w:val="00B73122"/>
    <w:rsid w:val="00B76FCF"/>
    <w:rsid w:val="00B770D4"/>
    <w:rsid w:val="00B83A34"/>
    <w:rsid w:val="00B8587D"/>
    <w:rsid w:val="00B87B6B"/>
    <w:rsid w:val="00B87E1F"/>
    <w:rsid w:val="00B91624"/>
    <w:rsid w:val="00B92405"/>
    <w:rsid w:val="00B92713"/>
    <w:rsid w:val="00B933F3"/>
    <w:rsid w:val="00B94EB8"/>
    <w:rsid w:val="00B96951"/>
    <w:rsid w:val="00B97745"/>
    <w:rsid w:val="00BA0086"/>
    <w:rsid w:val="00BA0101"/>
    <w:rsid w:val="00BA273E"/>
    <w:rsid w:val="00BA3C8D"/>
    <w:rsid w:val="00BA3D90"/>
    <w:rsid w:val="00BA46E4"/>
    <w:rsid w:val="00BA6B72"/>
    <w:rsid w:val="00BA7EAC"/>
    <w:rsid w:val="00BB6714"/>
    <w:rsid w:val="00BC0803"/>
    <w:rsid w:val="00BC2B40"/>
    <w:rsid w:val="00BC41E5"/>
    <w:rsid w:val="00BC51B5"/>
    <w:rsid w:val="00BD0380"/>
    <w:rsid w:val="00BD3B5E"/>
    <w:rsid w:val="00BD507A"/>
    <w:rsid w:val="00BE09AB"/>
    <w:rsid w:val="00BE1C78"/>
    <w:rsid w:val="00BE1E70"/>
    <w:rsid w:val="00BE4A36"/>
    <w:rsid w:val="00BE4B4E"/>
    <w:rsid w:val="00BE7BC8"/>
    <w:rsid w:val="00BF099C"/>
    <w:rsid w:val="00C02CCB"/>
    <w:rsid w:val="00C044C0"/>
    <w:rsid w:val="00C0660E"/>
    <w:rsid w:val="00C0750F"/>
    <w:rsid w:val="00C07B0B"/>
    <w:rsid w:val="00C11A39"/>
    <w:rsid w:val="00C12116"/>
    <w:rsid w:val="00C15C47"/>
    <w:rsid w:val="00C1678A"/>
    <w:rsid w:val="00C221A9"/>
    <w:rsid w:val="00C2488B"/>
    <w:rsid w:val="00C279C2"/>
    <w:rsid w:val="00C35AAB"/>
    <w:rsid w:val="00C373D6"/>
    <w:rsid w:val="00C437AD"/>
    <w:rsid w:val="00C437D7"/>
    <w:rsid w:val="00C43D0C"/>
    <w:rsid w:val="00C44CFA"/>
    <w:rsid w:val="00C4735A"/>
    <w:rsid w:val="00C47FEB"/>
    <w:rsid w:val="00C504DE"/>
    <w:rsid w:val="00C507FB"/>
    <w:rsid w:val="00C508A5"/>
    <w:rsid w:val="00C50ED7"/>
    <w:rsid w:val="00C51A1D"/>
    <w:rsid w:val="00C553D7"/>
    <w:rsid w:val="00C66C60"/>
    <w:rsid w:val="00C70B07"/>
    <w:rsid w:val="00C71696"/>
    <w:rsid w:val="00C72509"/>
    <w:rsid w:val="00C73D16"/>
    <w:rsid w:val="00C80B87"/>
    <w:rsid w:val="00C825D0"/>
    <w:rsid w:val="00C83868"/>
    <w:rsid w:val="00C853B9"/>
    <w:rsid w:val="00C866D8"/>
    <w:rsid w:val="00C86A11"/>
    <w:rsid w:val="00C8781D"/>
    <w:rsid w:val="00C87952"/>
    <w:rsid w:val="00C87BF0"/>
    <w:rsid w:val="00C944B3"/>
    <w:rsid w:val="00C94858"/>
    <w:rsid w:val="00C9591A"/>
    <w:rsid w:val="00C97272"/>
    <w:rsid w:val="00CA17C1"/>
    <w:rsid w:val="00CB0717"/>
    <w:rsid w:val="00CB0803"/>
    <w:rsid w:val="00CB1E05"/>
    <w:rsid w:val="00CC2250"/>
    <w:rsid w:val="00CC2300"/>
    <w:rsid w:val="00CC341F"/>
    <w:rsid w:val="00CC3D54"/>
    <w:rsid w:val="00CC6D4F"/>
    <w:rsid w:val="00CD2948"/>
    <w:rsid w:val="00CD79BC"/>
    <w:rsid w:val="00CE0030"/>
    <w:rsid w:val="00CE07B7"/>
    <w:rsid w:val="00CE18F4"/>
    <w:rsid w:val="00CE4058"/>
    <w:rsid w:val="00CF3EA9"/>
    <w:rsid w:val="00D022CD"/>
    <w:rsid w:val="00D04495"/>
    <w:rsid w:val="00D068B7"/>
    <w:rsid w:val="00D10926"/>
    <w:rsid w:val="00D12A94"/>
    <w:rsid w:val="00D15A43"/>
    <w:rsid w:val="00D1649D"/>
    <w:rsid w:val="00D212B8"/>
    <w:rsid w:val="00D21B9D"/>
    <w:rsid w:val="00D22FF0"/>
    <w:rsid w:val="00D23217"/>
    <w:rsid w:val="00D27563"/>
    <w:rsid w:val="00D312D3"/>
    <w:rsid w:val="00D3347E"/>
    <w:rsid w:val="00D4441C"/>
    <w:rsid w:val="00D463AF"/>
    <w:rsid w:val="00D57383"/>
    <w:rsid w:val="00D604CB"/>
    <w:rsid w:val="00D60DC5"/>
    <w:rsid w:val="00D610DB"/>
    <w:rsid w:val="00D67F22"/>
    <w:rsid w:val="00D71B46"/>
    <w:rsid w:val="00D738DD"/>
    <w:rsid w:val="00D74F1A"/>
    <w:rsid w:val="00D75CF5"/>
    <w:rsid w:val="00D81DA9"/>
    <w:rsid w:val="00D82165"/>
    <w:rsid w:val="00D82332"/>
    <w:rsid w:val="00D835F0"/>
    <w:rsid w:val="00D86F1A"/>
    <w:rsid w:val="00D87C43"/>
    <w:rsid w:val="00D87F35"/>
    <w:rsid w:val="00D93A21"/>
    <w:rsid w:val="00D949C5"/>
    <w:rsid w:val="00D95CB7"/>
    <w:rsid w:val="00D96ECA"/>
    <w:rsid w:val="00DA0DB9"/>
    <w:rsid w:val="00DA2B96"/>
    <w:rsid w:val="00DA3DA9"/>
    <w:rsid w:val="00DA5BF7"/>
    <w:rsid w:val="00DA6B24"/>
    <w:rsid w:val="00DB4E0E"/>
    <w:rsid w:val="00DB7728"/>
    <w:rsid w:val="00DC1211"/>
    <w:rsid w:val="00DC3E9D"/>
    <w:rsid w:val="00DC4349"/>
    <w:rsid w:val="00DC5D3B"/>
    <w:rsid w:val="00DE14F8"/>
    <w:rsid w:val="00DE4ACA"/>
    <w:rsid w:val="00DE5673"/>
    <w:rsid w:val="00DE6476"/>
    <w:rsid w:val="00DE66E4"/>
    <w:rsid w:val="00DF2391"/>
    <w:rsid w:val="00DF4A80"/>
    <w:rsid w:val="00DF5006"/>
    <w:rsid w:val="00DF5529"/>
    <w:rsid w:val="00DF74E6"/>
    <w:rsid w:val="00E02551"/>
    <w:rsid w:val="00E03F67"/>
    <w:rsid w:val="00E0416D"/>
    <w:rsid w:val="00E05B6C"/>
    <w:rsid w:val="00E11790"/>
    <w:rsid w:val="00E13547"/>
    <w:rsid w:val="00E166E8"/>
    <w:rsid w:val="00E167A0"/>
    <w:rsid w:val="00E20A48"/>
    <w:rsid w:val="00E215A2"/>
    <w:rsid w:val="00E24AE9"/>
    <w:rsid w:val="00E34131"/>
    <w:rsid w:val="00E36241"/>
    <w:rsid w:val="00E3756E"/>
    <w:rsid w:val="00E40542"/>
    <w:rsid w:val="00E4096A"/>
    <w:rsid w:val="00E42830"/>
    <w:rsid w:val="00E44FFC"/>
    <w:rsid w:val="00E4791E"/>
    <w:rsid w:val="00E47FFB"/>
    <w:rsid w:val="00E560D9"/>
    <w:rsid w:val="00E56286"/>
    <w:rsid w:val="00E577EB"/>
    <w:rsid w:val="00E57E27"/>
    <w:rsid w:val="00E606EE"/>
    <w:rsid w:val="00E61EA9"/>
    <w:rsid w:val="00E6228D"/>
    <w:rsid w:val="00E67833"/>
    <w:rsid w:val="00E70199"/>
    <w:rsid w:val="00E7039A"/>
    <w:rsid w:val="00E74A66"/>
    <w:rsid w:val="00E768B9"/>
    <w:rsid w:val="00E7749A"/>
    <w:rsid w:val="00E77CE8"/>
    <w:rsid w:val="00E81689"/>
    <w:rsid w:val="00E83BEE"/>
    <w:rsid w:val="00E90964"/>
    <w:rsid w:val="00E9638D"/>
    <w:rsid w:val="00EA0390"/>
    <w:rsid w:val="00EA0418"/>
    <w:rsid w:val="00EA63E3"/>
    <w:rsid w:val="00EB5B59"/>
    <w:rsid w:val="00EB754E"/>
    <w:rsid w:val="00EC23D3"/>
    <w:rsid w:val="00EC2D2F"/>
    <w:rsid w:val="00EC3186"/>
    <w:rsid w:val="00EC6131"/>
    <w:rsid w:val="00ED286C"/>
    <w:rsid w:val="00ED2C2C"/>
    <w:rsid w:val="00ED3875"/>
    <w:rsid w:val="00ED4E31"/>
    <w:rsid w:val="00EE12D8"/>
    <w:rsid w:val="00EE2E90"/>
    <w:rsid w:val="00EE2EFB"/>
    <w:rsid w:val="00EE544D"/>
    <w:rsid w:val="00EF439F"/>
    <w:rsid w:val="00F02AB5"/>
    <w:rsid w:val="00F05327"/>
    <w:rsid w:val="00F16B37"/>
    <w:rsid w:val="00F256AE"/>
    <w:rsid w:val="00F30F41"/>
    <w:rsid w:val="00F31CC7"/>
    <w:rsid w:val="00F31F1D"/>
    <w:rsid w:val="00F347DD"/>
    <w:rsid w:val="00F35316"/>
    <w:rsid w:val="00F353B0"/>
    <w:rsid w:val="00F36E47"/>
    <w:rsid w:val="00F3749C"/>
    <w:rsid w:val="00F45DAA"/>
    <w:rsid w:val="00F46E75"/>
    <w:rsid w:val="00F504CC"/>
    <w:rsid w:val="00F5118A"/>
    <w:rsid w:val="00F550BB"/>
    <w:rsid w:val="00F5580C"/>
    <w:rsid w:val="00F6386C"/>
    <w:rsid w:val="00F65604"/>
    <w:rsid w:val="00F65CC1"/>
    <w:rsid w:val="00F72A77"/>
    <w:rsid w:val="00F7328F"/>
    <w:rsid w:val="00F74CA6"/>
    <w:rsid w:val="00F75E90"/>
    <w:rsid w:val="00F817D6"/>
    <w:rsid w:val="00F82AB6"/>
    <w:rsid w:val="00F9062C"/>
    <w:rsid w:val="00F937DF"/>
    <w:rsid w:val="00F941E2"/>
    <w:rsid w:val="00F958C4"/>
    <w:rsid w:val="00F959CC"/>
    <w:rsid w:val="00FA1A8C"/>
    <w:rsid w:val="00FA2F5A"/>
    <w:rsid w:val="00FA3D95"/>
    <w:rsid w:val="00FA54D8"/>
    <w:rsid w:val="00FB0943"/>
    <w:rsid w:val="00FB158C"/>
    <w:rsid w:val="00FB585D"/>
    <w:rsid w:val="00FC1108"/>
    <w:rsid w:val="00FC165B"/>
    <w:rsid w:val="00FC24FB"/>
    <w:rsid w:val="00FC4397"/>
    <w:rsid w:val="00FC51AD"/>
    <w:rsid w:val="00FD029F"/>
    <w:rsid w:val="00FD135D"/>
    <w:rsid w:val="00FD22B3"/>
    <w:rsid w:val="00FD36BD"/>
    <w:rsid w:val="00FD780C"/>
    <w:rsid w:val="00FF17B9"/>
    <w:rsid w:val="00FF1DE2"/>
    <w:rsid w:val="00FF1DEF"/>
    <w:rsid w:val="00FF1E8F"/>
    <w:rsid w:val="00FF2701"/>
    <w:rsid w:val="00FF7943"/>
    <w:rsid w:val="00FF7BAB"/>
    <w:rsid w:val="4B1CA3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EDF33"/>
  <w15:chartTrackingRefBased/>
  <w15:docId w15:val="{5B09F8EC-1A95-4E34-8552-3D1B7C13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8C6"/>
  </w:style>
  <w:style w:type="paragraph" w:styleId="Heading1">
    <w:name w:val="heading 1"/>
    <w:basedOn w:val="Normal"/>
    <w:link w:val="Heading1Char"/>
    <w:uiPriority w:val="9"/>
    <w:qFormat/>
    <w:rsid w:val="009A1BCB"/>
    <w:pPr>
      <w:widowControl w:val="0"/>
      <w:autoSpaceDE w:val="0"/>
      <w:autoSpaceDN w:val="0"/>
      <w:spacing w:after="0" w:line="240" w:lineRule="auto"/>
      <w:jc w:val="center"/>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F5289"/>
    <w:rPr>
      <w:sz w:val="16"/>
      <w:szCs w:val="16"/>
    </w:rPr>
  </w:style>
  <w:style w:type="paragraph" w:styleId="CommentText">
    <w:name w:val="annotation text"/>
    <w:basedOn w:val="Normal"/>
    <w:link w:val="CommentTextChar"/>
    <w:rsid w:val="001F528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F528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F5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28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C273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C273B"/>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B4378D"/>
    <w:rPr>
      <w:color w:val="0000FF"/>
      <w:u w:val="single"/>
    </w:rPr>
  </w:style>
  <w:style w:type="numbering" w:customStyle="1" w:styleId="NoList1">
    <w:name w:val="No List1"/>
    <w:next w:val="NoList"/>
    <w:uiPriority w:val="99"/>
    <w:semiHidden/>
    <w:unhideWhenUsed/>
    <w:rsid w:val="004019EF"/>
  </w:style>
  <w:style w:type="character" w:styleId="FollowedHyperlink">
    <w:name w:val="FollowedHyperlink"/>
    <w:basedOn w:val="DefaultParagraphFont"/>
    <w:uiPriority w:val="99"/>
    <w:semiHidden/>
    <w:unhideWhenUsed/>
    <w:rsid w:val="004019EF"/>
    <w:rPr>
      <w:color w:val="954F72"/>
      <w:u w:val="single"/>
    </w:rPr>
  </w:style>
  <w:style w:type="paragraph" w:customStyle="1" w:styleId="msonormal0">
    <w:name w:val="msonormal"/>
    <w:basedOn w:val="Normal"/>
    <w:rsid w:val="004019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
    <w:rsid w:val="004019EF"/>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4019EF"/>
    <w:pPr>
      <w:spacing w:before="100" w:beforeAutospacing="1" w:after="100" w:afterAutospacing="1" w:line="240" w:lineRule="auto"/>
    </w:pPr>
    <w:rPr>
      <w:rFonts w:ascii="Calibri" w:eastAsia="Times New Roman" w:hAnsi="Calibri" w:cs="Calibri"/>
      <w:b/>
      <w:bCs/>
      <w:color w:val="DB6413"/>
    </w:rPr>
  </w:style>
  <w:style w:type="paragraph" w:customStyle="1" w:styleId="font6">
    <w:name w:val="font6"/>
    <w:basedOn w:val="Normal"/>
    <w:rsid w:val="004019EF"/>
    <w:pPr>
      <w:spacing w:before="100" w:beforeAutospacing="1" w:after="100" w:afterAutospacing="1" w:line="240" w:lineRule="auto"/>
    </w:pPr>
    <w:rPr>
      <w:rFonts w:ascii="Calibri" w:eastAsia="Times New Roman" w:hAnsi="Calibri" w:cs="Calibri"/>
      <w:color w:val="DB6413"/>
    </w:rPr>
  </w:style>
  <w:style w:type="paragraph" w:customStyle="1" w:styleId="xl65">
    <w:name w:val="xl65"/>
    <w:basedOn w:val="Normal"/>
    <w:rsid w:val="004019EF"/>
    <w:pPr>
      <w:pBdr>
        <w:top w:val="single" w:sz="4" w:space="0" w:color="auto"/>
        <w:left w:val="single" w:sz="4" w:space="0" w:color="auto"/>
        <w:bottom w:val="single" w:sz="4" w:space="0" w:color="auto"/>
        <w:right w:val="single" w:sz="4" w:space="0" w:color="auto"/>
      </w:pBdr>
      <w:shd w:val="clear" w:color="000000" w:fill="37CB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4019EF"/>
    <w:pPr>
      <w:pBdr>
        <w:top w:val="single" w:sz="4" w:space="0" w:color="auto"/>
        <w:left w:val="single" w:sz="4" w:space="0" w:color="auto"/>
        <w:bottom w:val="single" w:sz="4" w:space="0" w:color="auto"/>
        <w:right w:val="single" w:sz="4" w:space="0" w:color="auto"/>
      </w:pBdr>
      <w:shd w:val="clear" w:color="000000" w:fill="37CB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40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40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4019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4019EF"/>
    <w:pPr>
      <w:pBdr>
        <w:top w:val="single" w:sz="4" w:space="0" w:color="auto"/>
        <w:left w:val="single" w:sz="4" w:space="0" w:color="auto"/>
        <w:bottom w:val="single" w:sz="4" w:space="0" w:color="auto"/>
        <w:right w:val="single" w:sz="4" w:space="0" w:color="auto"/>
      </w:pBdr>
      <w:shd w:val="clear" w:color="000000" w:fill="DB6413"/>
      <w:spacing w:before="100" w:beforeAutospacing="1" w:after="100" w:afterAutospacing="1" w:line="240" w:lineRule="auto"/>
      <w:jc w:val="center"/>
    </w:pPr>
    <w:rPr>
      <w:rFonts w:ascii="Times New Roman" w:eastAsia="Times New Roman" w:hAnsi="Times New Roman" w:cs="Times New Roman"/>
      <w:b/>
      <w:bCs/>
      <w:color w:val="FFFFFF"/>
      <w:sz w:val="28"/>
      <w:szCs w:val="28"/>
    </w:rPr>
  </w:style>
  <w:style w:type="paragraph" w:customStyle="1" w:styleId="xl76">
    <w:name w:val="xl76"/>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40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40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4019E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4019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40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Revision">
    <w:name w:val="Revision"/>
    <w:hidden/>
    <w:uiPriority w:val="99"/>
    <w:semiHidden/>
    <w:rsid w:val="007F19B5"/>
    <w:pPr>
      <w:spacing w:after="0" w:line="240" w:lineRule="auto"/>
    </w:pPr>
  </w:style>
  <w:style w:type="paragraph" w:styleId="Header">
    <w:name w:val="header"/>
    <w:basedOn w:val="Normal"/>
    <w:link w:val="HeaderChar"/>
    <w:uiPriority w:val="99"/>
    <w:unhideWhenUsed/>
    <w:rsid w:val="00437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9B4"/>
  </w:style>
  <w:style w:type="paragraph" w:styleId="Footer">
    <w:name w:val="footer"/>
    <w:basedOn w:val="Normal"/>
    <w:link w:val="FooterChar"/>
    <w:uiPriority w:val="99"/>
    <w:unhideWhenUsed/>
    <w:rsid w:val="00437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9B4"/>
  </w:style>
  <w:style w:type="table" w:styleId="TableGrid">
    <w:name w:val="Table Grid"/>
    <w:basedOn w:val="TableNormal"/>
    <w:uiPriority w:val="39"/>
    <w:rsid w:val="001B6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A21C9"/>
    <w:pPr>
      <w:widowControl w:val="0"/>
      <w:autoSpaceDE w:val="0"/>
      <w:autoSpaceDN w:val="0"/>
      <w:spacing w:after="0" w:line="240" w:lineRule="auto"/>
    </w:pPr>
    <w:rPr>
      <w:rFonts w:ascii="Calibri" w:eastAsia="Calibri" w:hAnsi="Calibri" w:cs="Calibri"/>
    </w:rPr>
  </w:style>
  <w:style w:type="paragraph" w:styleId="ListParagraph">
    <w:name w:val="List Paragraph"/>
    <w:basedOn w:val="Normal"/>
    <w:uiPriority w:val="1"/>
    <w:qFormat/>
    <w:rsid w:val="004A21C9"/>
    <w:pPr>
      <w:widowControl w:val="0"/>
      <w:autoSpaceDE w:val="0"/>
      <w:autoSpaceDN w:val="0"/>
      <w:spacing w:before="2" w:after="0" w:line="240" w:lineRule="auto"/>
      <w:ind w:left="718" w:hanging="358"/>
    </w:pPr>
    <w:rPr>
      <w:rFonts w:ascii="Calibri" w:eastAsia="Calibri" w:hAnsi="Calibri" w:cs="Calibri"/>
    </w:rPr>
  </w:style>
  <w:style w:type="character" w:customStyle="1" w:styleId="Heading1Char">
    <w:name w:val="Heading 1 Char"/>
    <w:basedOn w:val="DefaultParagraphFont"/>
    <w:link w:val="Heading1"/>
    <w:uiPriority w:val="9"/>
    <w:rsid w:val="009A1BCB"/>
    <w:rPr>
      <w:rFonts w:ascii="Calibri" w:eastAsia="Calibri" w:hAnsi="Calibri" w:cs="Calibri"/>
      <w:b/>
      <w:bCs/>
    </w:rPr>
  </w:style>
  <w:style w:type="paragraph" w:styleId="BodyText">
    <w:name w:val="Body Text"/>
    <w:basedOn w:val="Normal"/>
    <w:link w:val="BodyTextChar"/>
    <w:uiPriority w:val="1"/>
    <w:qFormat/>
    <w:rsid w:val="009A1BC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9A1BCB"/>
    <w:rPr>
      <w:rFonts w:ascii="Calibri" w:eastAsia="Calibri" w:hAnsi="Calibri" w:cs="Calibri"/>
    </w:rPr>
  </w:style>
  <w:style w:type="paragraph" w:styleId="NormalWeb">
    <w:name w:val="Normal (Web)"/>
    <w:basedOn w:val="Normal"/>
    <w:uiPriority w:val="99"/>
    <w:unhideWhenUsed/>
    <w:rsid w:val="009A1BCB"/>
    <w:pPr>
      <w:spacing w:before="100" w:beforeAutospacing="1" w:after="100" w:afterAutospacing="1"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459515">
      <w:bodyDiv w:val="1"/>
      <w:marLeft w:val="0"/>
      <w:marRight w:val="0"/>
      <w:marTop w:val="0"/>
      <w:marBottom w:val="0"/>
      <w:divBdr>
        <w:top w:val="none" w:sz="0" w:space="0" w:color="auto"/>
        <w:left w:val="none" w:sz="0" w:space="0" w:color="auto"/>
        <w:bottom w:val="none" w:sz="0" w:space="0" w:color="auto"/>
        <w:right w:val="none" w:sz="0" w:space="0" w:color="auto"/>
      </w:divBdr>
    </w:div>
    <w:div w:id="372195659">
      <w:bodyDiv w:val="1"/>
      <w:marLeft w:val="0"/>
      <w:marRight w:val="0"/>
      <w:marTop w:val="0"/>
      <w:marBottom w:val="0"/>
      <w:divBdr>
        <w:top w:val="none" w:sz="0" w:space="0" w:color="auto"/>
        <w:left w:val="none" w:sz="0" w:space="0" w:color="auto"/>
        <w:bottom w:val="none" w:sz="0" w:space="0" w:color="auto"/>
        <w:right w:val="none" w:sz="0" w:space="0" w:color="auto"/>
      </w:divBdr>
    </w:div>
    <w:div w:id="430862139">
      <w:bodyDiv w:val="1"/>
      <w:marLeft w:val="0"/>
      <w:marRight w:val="0"/>
      <w:marTop w:val="0"/>
      <w:marBottom w:val="0"/>
      <w:divBdr>
        <w:top w:val="none" w:sz="0" w:space="0" w:color="auto"/>
        <w:left w:val="none" w:sz="0" w:space="0" w:color="auto"/>
        <w:bottom w:val="none" w:sz="0" w:space="0" w:color="auto"/>
        <w:right w:val="none" w:sz="0" w:space="0" w:color="auto"/>
      </w:divBdr>
    </w:div>
    <w:div w:id="511988783">
      <w:bodyDiv w:val="1"/>
      <w:marLeft w:val="0"/>
      <w:marRight w:val="0"/>
      <w:marTop w:val="0"/>
      <w:marBottom w:val="0"/>
      <w:divBdr>
        <w:top w:val="none" w:sz="0" w:space="0" w:color="auto"/>
        <w:left w:val="none" w:sz="0" w:space="0" w:color="auto"/>
        <w:bottom w:val="none" w:sz="0" w:space="0" w:color="auto"/>
        <w:right w:val="none" w:sz="0" w:space="0" w:color="auto"/>
      </w:divBdr>
    </w:div>
    <w:div w:id="583221158">
      <w:bodyDiv w:val="1"/>
      <w:marLeft w:val="0"/>
      <w:marRight w:val="0"/>
      <w:marTop w:val="0"/>
      <w:marBottom w:val="0"/>
      <w:divBdr>
        <w:top w:val="none" w:sz="0" w:space="0" w:color="auto"/>
        <w:left w:val="none" w:sz="0" w:space="0" w:color="auto"/>
        <w:bottom w:val="none" w:sz="0" w:space="0" w:color="auto"/>
        <w:right w:val="none" w:sz="0" w:space="0" w:color="auto"/>
      </w:divBdr>
    </w:div>
    <w:div w:id="729503610">
      <w:bodyDiv w:val="1"/>
      <w:marLeft w:val="0"/>
      <w:marRight w:val="0"/>
      <w:marTop w:val="0"/>
      <w:marBottom w:val="0"/>
      <w:divBdr>
        <w:top w:val="none" w:sz="0" w:space="0" w:color="auto"/>
        <w:left w:val="none" w:sz="0" w:space="0" w:color="auto"/>
        <w:bottom w:val="none" w:sz="0" w:space="0" w:color="auto"/>
        <w:right w:val="none" w:sz="0" w:space="0" w:color="auto"/>
      </w:divBdr>
    </w:div>
    <w:div w:id="1086263908">
      <w:bodyDiv w:val="1"/>
      <w:marLeft w:val="0"/>
      <w:marRight w:val="0"/>
      <w:marTop w:val="0"/>
      <w:marBottom w:val="0"/>
      <w:divBdr>
        <w:top w:val="none" w:sz="0" w:space="0" w:color="auto"/>
        <w:left w:val="none" w:sz="0" w:space="0" w:color="auto"/>
        <w:bottom w:val="none" w:sz="0" w:space="0" w:color="auto"/>
        <w:right w:val="none" w:sz="0" w:space="0" w:color="auto"/>
      </w:divBdr>
    </w:div>
    <w:div w:id="1223712552">
      <w:bodyDiv w:val="1"/>
      <w:marLeft w:val="0"/>
      <w:marRight w:val="0"/>
      <w:marTop w:val="0"/>
      <w:marBottom w:val="0"/>
      <w:divBdr>
        <w:top w:val="none" w:sz="0" w:space="0" w:color="auto"/>
        <w:left w:val="none" w:sz="0" w:space="0" w:color="auto"/>
        <w:bottom w:val="none" w:sz="0" w:space="0" w:color="auto"/>
        <w:right w:val="none" w:sz="0" w:space="0" w:color="auto"/>
      </w:divBdr>
    </w:div>
    <w:div w:id="1230923832">
      <w:bodyDiv w:val="1"/>
      <w:marLeft w:val="0"/>
      <w:marRight w:val="0"/>
      <w:marTop w:val="0"/>
      <w:marBottom w:val="0"/>
      <w:divBdr>
        <w:top w:val="none" w:sz="0" w:space="0" w:color="auto"/>
        <w:left w:val="none" w:sz="0" w:space="0" w:color="auto"/>
        <w:bottom w:val="none" w:sz="0" w:space="0" w:color="auto"/>
        <w:right w:val="none" w:sz="0" w:space="0" w:color="auto"/>
      </w:divBdr>
    </w:div>
    <w:div w:id="1240365871">
      <w:bodyDiv w:val="1"/>
      <w:marLeft w:val="0"/>
      <w:marRight w:val="0"/>
      <w:marTop w:val="0"/>
      <w:marBottom w:val="0"/>
      <w:divBdr>
        <w:top w:val="none" w:sz="0" w:space="0" w:color="auto"/>
        <w:left w:val="none" w:sz="0" w:space="0" w:color="auto"/>
        <w:bottom w:val="none" w:sz="0" w:space="0" w:color="auto"/>
        <w:right w:val="none" w:sz="0" w:space="0" w:color="auto"/>
      </w:divBdr>
      <w:divsChild>
        <w:div w:id="379404564">
          <w:marLeft w:val="0"/>
          <w:marRight w:val="0"/>
          <w:marTop w:val="0"/>
          <w:marBottom w:val="0"/>
          <w:divBdr>
            <w:top w:val="none" w:sz="0" w:space="0" w:color="auto"/>
            <w:left w:val="none" w:sz="0" w:space="0" w:color="auto"/>
            <w:bottom w:val="none" w:sz="0" w:space="0" w:color="auto"/>
            <w:right w:val="none" w:sz="0" w:space="0" w:color="auto"/>
          </w:divBdr>
        </w:div>
      </w:divsChild>
    </w:div>
    <w:div w:id="1259217961">
      <w:bodyDiv w:val="1"/>
      <w:marLeft w:val="0"/>
      <w:marRight w:val="0"/>
      <w:marTop w:val="0"/>
      <w:marBottom w:val="0"/>
      <w:divBdr>
        <w:top w:val="none" w:sz="0" w:space="0" w:color="auto"/>
        <w:left w:val="none" w:sz="0" w:space="0" w:color="auto"/>
        <w:bottom w:val="none" w:sz="0" w:space="0" w:color="auto"/>
        <w:right w:val="none" w:sz="0" w:space="0" w:color="auto"/>
      </w:divBdr>
    </w:div>
    <w:div w:id="1317034604">
      <w:bodyDiv w:val="1"/>
      <w:marLeft w:val="0"/>
      <w:marRight w:val="0"/>
      <w:marTop w:val="0"/>
      <w:marBottom w:val="0"/>
      <w:divBdr>
        <w:top w:val="none" w:sz="0" w:space="0" w:color="auto"/>
        <w:left w:val="none" w:sz="0" w:space="0" w:color="auto"/>
        <w:bottom w:val="none" w:sz="0" w:space="0" w:color="auto"/>
        <w:right w:val="none" w:sz="0" w:space="0" w:color="auto"/>
      </w:divBdr>
    </w:div>
    <w:div w:id="1369335245">
      <w:bodyDiv w:val="1"/>
      <w:marLeft w:val="0"/>
      <w:marRight w:val="0"/>
      <w:marTop w:val="0"/>
      <w:marBottom w:val="0"/>
      <w:divBdr>
        <w:top w:val="none" w:sz="0" w:space="0" w:color="auto"/>
        <w:left w:val="none" w:sz="0" w:space="0" w:color="auto"/>
        <w:bottom w:val="none" w:sz="0" w:space="0" w:color="auto"/>
        <w:right w:val="none" w:sz="0" w:space="0" w:color="auto"/>
      </w:divBdr>
    </w:div>
    <w:div w:id="1635060183">
      <w:bodyDiv w:val="1"/>
      <w:marLeft w:val="0"/>
      <w:marRight w:val="0"/>
      <w:marTop w:val="0"/>
      <w:marBottom w:val="0"/>
      <w:divBdr>
        <w:top w:val="none" w:sz="0" w:space="0" w:color="auto"/>
        <w:left w:val="none" w:sz="0" w:space="0" w:color="auto"/>
        <w:bottom w:val="none" w:sz="0" w:space="0" w:color="auto"/>
        <w:right w:val="none" w:sz="0" w:space="0" w:color="auto"/>
      </w:divBdr>
    </w:div>
    <w:div w:id="1662196419">
      <w:bodyDiv w:val="1"/>
      <w:marLeft w:val="0"/>
      <w:marRight w:val="0"/>
      <w:marTop w:val="0"/>
      <w:marBottom w:val="0"/>
      <w:divBdr>
        <w:top w:val="none" w:sz="0" w:space="0" w:color="auto"/>
        <w:left w:val="none" w:sz="0" w:space="0" w:color="auto"/>
        <w:bottom w:val="none" w:sz="0" w:space="0" w:color="auto"/>
        <w:right w:val="none" w:sz="0" w:space="0" w:color="auto"/>
      </w:divBdr>
    </w:div>
    <w:div w:id="1685863170">
      <w:bodyDiv w:val="1"/>
      <w:marLeft w:val="0"/>
      <w:marRight w:val="0"/>
      <w:marTop w:val="0"/>
      <w:marBottom w:val="0"/>
      <w:divBdr>
        <w:top w:val="none" w:sz="0" w:space="0" w:color="auto"/>
        <w:left w:val="none" w:sz="0" w:space="0" w:color="auto"/>
        <w:bottom w:val="none" w:sz="0" w:space="0" w:color="auto"/>
        <w:right w:val="none" w:sz="0" w:space="0" w:color="auto"/>
      </w:divBdr>
    </w:div>
    <w:div w:id="1988585397">
      <w:bodyDiv w:val="1"/>
      <w:marLeft w:val="0"/>
      <w:marRight w:val="0"/>
      <w:marTop w:val="0"/>
      <w:marBottom w:val="0"/>
      <w:divBdr>
        <w:top w:val="none" w:sz="0" w:space="0" w:color="auto"/>
        <w:left w:val="none" w:sz="0" w:space="0" w:color="auto"/>
        <w:bottom w:val="none" w:sz="0" w:space="0" w:color="auto"/>
        <w:right w:val="none" w:sz="0" w:space="0" w:color="auto"/>
      </w:divBdr>
    </w:div>
    <w:div w:id="2094812453">
      <w:bodyDiv w:val="1"/>
      <w:marLeft w:val="0"/>
      <w:marRight w:val="0"/>
      <w:marTop w:val="0"/>
      <w:marBottom w:val="0"/>
      <w:divBdr>
        <w:top w:val="none" w:sz="0" w:space="0" w:color="auto"/>
        <w:left w:val="none" w:sz="0" w:space="0" w:color="auto"/>
        <w:bottom w:val="none" w:sz="0" w:space="0" w:color="auto"/>
        <w:right w:val="none" w:sz="0" w:space="0" w:color="auto"/>
      </w:divBdr>
    </w:div>
    <w:div w:id="209809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124BFFA175DC4AA8CD3C629FF11EFF" ma:contentTypeVersion="18" ma:contentTypeDescription="Create a new document." ma:contentTypeScope="" ma:versionID="b8edbfbbfa961b6b95eca465227d0e66">
  <xsd:schema xmlns:xsd="http://www.w3.org/2001/XMLSchema" xmlns:xs="http://www.w3.org/2001/XMLSchema" xmlns:p="http://schemas.microsoft.com/office/2006/metadata/properties" xmlns:ns2="db9fc0b9-9eff-4a69-9b99-83c341e26b0f" xmlns:ns3="cad7d1d3-1b9c-4efa-a654-232cb9d4a08a" targetNamespace="http://schemas.microsoft.com/office/2006/metadata/properties" ma:root="true" ma:fieldsID="a9fe22098ee2696147f715070121f406" ns2:_="" ns3:_="">
    <xsd:import namespace="db9fc0b9-9eff-4a69-9b99-83c341e26b0f"/>
    <xsd:import namespace="cad7d1d3-1b9c-4efa-a654-232cb9d4a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fc0b9-9eff-4a69-9b99-83c341e26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bae37b8-fc67-4588-9101-d65d6373b37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7d1d3-1b9c-4efa-a654-232cb9d4a08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f5e1c1e-a631-4536-91af-8a029eab701f}" ma:internalName="TaxCatchAll" ma:showField="CatchAllData" ma:web="cad7d1d3-1b9c-4efa-a654-232cb9d4a0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ad7d1d3-1b9c-4efa-a654-232cb9d4a08a" xsi:nil="true"/>
    <lcf76f155ced4ddcb4097134ff3c332f xmlns="db9fc0b9-9eff-4a69-9b99-83c341e26b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4C1CB5-B0E0-43FE-8F30-541498A00EF1}">
  <ds:schemaRefs>
    <ds:schemaRef ds:uri="http://schemas.microsoft.com/sharepoint/v3/contenttype/forms"/>
  </ds:schemaRefs>
</ds:datastoreItem>
</file>

<file path=customXml/itemProps2.xml><?xml version="1.0" encoding="utf-8"?>
<ds:datastoreItem xmlns:ds="http://schemas.openxmlformats.org/officeDocument/2006/customXml" ds:itemID="{13297AAF-BDA2-40AE-9B61-990EB782F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fc0b9-9eff-4a69-9b99-83c341e26b0f"/>
    <ds:schemaRef ds:uri="cad7d1d3-1b9c-4efa-a654-232cb9d4a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FD3B3C-7489-406B-A17C-8C14D5445E8D}">
  <ds:schemaRefs>
    <ds:schemaRef ds:uri="http://schemas.openxmlformats.org/officeDocument/2006/bibliography"/>
  </ds:schemaRefs>
</ds:datastoreItem>
</file>

<file path=customXml/itemProps4.xml><?xml version="1.0" encoding="utf-8"?>
<ds:datastoreItem xmlns:ds="http://schemas.openxmlformats.org/officeDocument/2006/customXml" ds:itemID="{7EADA364-7840-4B0C-8854-69A667CE55EF}">
  <ds:schemaRefs>
    <ds:schemaRef ds:uri="http://schemas.microsoft.com/office/2006/metadata/properties"/>
    <ds:schemaRef ds:uri="http://schemas.microsoft.com/office/infopath/2007/PartnerControls"/>
    <ds:schemaRef ds:uri="cad7d1d3-1b9c-4efa-a654-232cb9d4a08a"/>
    <ds:schemaRef ds:uri="db9fc0b9-9eff-4a69-9b99-83c341e26b0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Tooley</dc:creator>
  <cp:keywords/>
  <dc:description/>
  <cp:lastModifiedBy>Jeff Tooley</cp:lastModifiedBy>
  <cp:revision>5</cp:revision>
  <cp:lastPrinted>2019-10-18T21:40:00Z</cp:lastPrinted>
  <dcterms:created xsi:type="dcterms:W3CDTF">2026-01-22T21:12:00Z</dcterms:created>
  <dcterms:modified xsi:type="dcterms:W3CDTF">2026-03-02T22:38:00Z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0x010100B1124BFFA175DC4AA8CD3C629FF11EFF</vt:lpwstr>
  </property>
  <property fmtid="{D5CDD505-2E9C-101B-9397-08002B2CF9AE}" pid="3" name="MediaServiceImageTags">
    <vt:lpwstr/>
  </property>
</Properties>
</file>